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E6E" w:rsidRPr="008B2D61" w:rsidRDefault="002B1E6E" w:rsidP="002B1E6E">
      <w:pPr>
        <w:jc w:val="center"/>
        <w:rPr>
          <w:b/>
          <w:lang w:val="uk-UA"/>
        </w:rPr>
      </w:pPr>
      <w:r w:rsidRPr="008B2D61">
        <w:rPr>
          <w:b/>
          <w:noProof/>
          <w:lang w:val="uk-UA" w:eastAsia="uk-UA"/>
        </w:rPr>
        <w:drawing>
          <wp:inline distT="0" distB="0" distL="0" distR="0" wp14:anchorId="749BC1E9" wp14:editId="166AFB43">
            <wp:extent cx="431800" cy="615950"/>
            <wp:effectExtent l="0" t="0" r="635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E6E" w:rsidRPr="008B2D61" w:rsidRDefault="002B1E6E" w:rsidP="002B1E6E">
      <w:pPr>
        <w:tabs>
          <w:tab w:val="center" w:pos="4961"/>
        </w:tabs>
        <w:jc w:val="center"/>
        <w:rPr>
          <w:sz w:val="28"/>
          <w:szCs w:val="20"/>
          <w:lang w:val="uk-UA"/>
        </w:rPr>
      </w:pPr>
    </w:p>
    <w:p w:rsidR="002B1E6E" w:rsidRPr="00C472C3" w:rsidRDefault="002B1E6E" w:rsidP="002B1E6E">
      <w:pPr>
        <w:spacing w:line="480" w:lineRule="auto"/>
        <w:jc w:val="center"/>
        <w:rPr>
          <w:rFonts w:eastAsia="Calibri"/>
          <w:sz w:val="28"/>
          <w:szCs w:val="20"/>
          <w:lang w:val="uk-UA" w:eastAsia="uk-UA"/>
        </w:rPr>
      </w:pPr>
      <w:r w:rsidRPr="00C472C3">
        <w:rPr>
          <w:rFonts w:eastAsia="Calibri"/>
          <w:sz w:val="28"/>
          <w:szCs w:val="20"/>
          <w:lang w:val="uk-UA" w:eastAsia="uk-UA"/>
        </w:rPr>
        <w:t>НАЦІОНАЛЬНА КОМІСІЯ З ЦІННИХ ПАПЕРІВ ТА ФОНДОВОГО РИНКУ</w:t>
      </w:r>
    </w:p>
    <w:p w:rsidR="002B1E6E" w:rsidRPr="00C472C3" w:rsidRDefault="002B1E6E" w:rsidP="002B1E6E">
      <w:pPr>
        <w:spacing w:line="480" w:lineRule="auto"/>
        <w:jc w:val="center"/>
        <w:rPr>
          <w:rFonts w:eastAsia="Calibri"/>
          <w:b/>
          <w:sz w:val="28"/>
          <w:szCs w:val="20"/>
          <w:lang w:val="uk-UA" w:eastAsia="uk-UA"/>
        </w:rPr>
      </w:pPr>
      <w:r w:rsidRPr="00C472C3">
        <w:rPr>
          <w:rFonts w:eastAsia="Calibri"/>
          <w:b/>
          <w:sz w:val="28"/>
          <w:szCs w:val="20"/>
          <w:lang w:val="uk-UA" w:eastAsia="uk-UA"/>
        </w:rPr>
        <w:t>П О С Т А Н О В А</w:t>
      </w:r>
    </w:p>
    <w:p w:rsidR="002B1E6E" w:rsidRPr="00C472C3" w:rsidRDefault="002B1E6E" w:rsidP="002B1E6E">
      <w:pPr>
        <w:jc w:val="center"/>
        <w:rPr>
          <w:sz w:val="28"/>
          <w:lang w:val="uk-UA"/>
        </w:rPr>
      </w:pPr>
      <w:r w:rsidRPr="00C472C3">
        <w:rPr>
          <w:sz w:val="28"/>
          <w:lang w:val="uk-UA"/>
        </w:rPr>
        <w:t>Київ</w:t>
      </w:r>
    </w:p>
    <w:p w:rsidR="002B1E6E" w:rsidRPr="00C472C3" w:rsidRDefault="002B1E6E" w:rsidP="002B1E6E">
      <w:pPr>
        <w:overflowPunct w:val="0"/>
        <w:spacing w:line="360" w:lineRule="auto"/>
        <w:ind w:left="-284"/>
        <w:jc w:val="both"/>
        <w:rPr>
          <w:sz w:val="28"/>
          <w:szCs w:val="28"/>
          <w:lang w:val="uk-UA"/>
        </w:rPr>
      </w:pPr>
    </w:p>
    <w:tbl>
      <w:tblPr>
        <w:tblW w:w="9781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EE6DAC" w:rsidRPr="00DA5890" w:rsidTr="0066672C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2B1E6E" w:rsidRPr="00C472C3" w:rsidRDefault="002B1E6E" w:rsidP="000211A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472C3">
              <w:rPr>
                <w:rFonts w:eastAsia="Calibri"/>
                <w:b/>
                <w:sz w:val="28"/>
                <w:szCs w:val="28"/>
                <w:lang w:val="uk-UA" w:eastAsia="uk-UA"/>
              </w:rPr>
              <w:t xml:space="preserve">Про схвалення </w:t>
            </w:r>
            <w:proofErr w:type="spellStart"/>
            <w:r w:rsidRPr="00C472C3">
              <w:rPr>
                <w:rFonts w:eastAsia="Calibri"/>
                <w:b/>
                <w:sz w:val="28"/>
                <w:szCs w:val="28"/>
                <w:lang w:val="uk-UA" w:eastAsia="uk-UA"/>
              </w:rPr>
              <w:t>проєкту</w:t>
            </w:r>
            <w:proofErr w:type="spellEnd"/>
            <w:r w:rsidRPr="00C472C3">
              <w:rPr>
                <w:rFonts w:eastAsia="Calibri"/>
                <w:b/>
                <w:sz w:val="28"/>
                <w:szCs w:val="28"/>
                <w:lang w:val="uk-UA" w:eastAsia="uk-UA"/>
              </w:rPr>
              <w:t xml:space="preserve"> рішення Національної комісії з цінних паперів та фондового ринку «</w:t>
            </w:r>
            <w:r w:rsidR="007A0AE1" w:rsidRPr="00C472C3">
              <w:rPr>
                <w:b/>
                <w:sz w:val="28"/>
                <w:szCs w:val="28"/>
                <w:lang w:val="uk-UA"/>
              </w:rPr>
              <w:t xml:space="preserve">Про внесення змін </w:t>
            </w:r>
            <w:r w:rsidR="000211A6" w:rsidRPr="000211A6">
              <w:rPr>
                <w:b/>
                <w:bCs/>
                <w:sz w:val="28"/>
                <w:szCs w:val="28"/>
                <w:lang w:val="uk-UA"/>
              </w:rPr>
              <w:t>Положення про провадження професійної діяльності на ринках капіталу - діяльності з управління майном для фінансування об’єктів будівництва та/або здійснення операцій з нерухомістю</w:t>
            </w:r>
            <w:r w:rsidR="00C772F8" w:rsidRPr="00C472C3"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</w:tbl>
    <w:p w:rsidR="002B1E6E" w:rsidRPr="00C472C3" w:rsidRDefault="002B1E6E" w:rsidP="002B1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lang w:val="uk-UA" w:eastAsia="uk-UA"/>
        </w:rPr>
      </w:pPr>
    </w:p>
    <w:p w:rsidR="00413F82" w:rsidRPr="00C472C3" w:rsidRDefault="00413F82" w:rsidP="00413F82">
      <w:pPr>
        <w:ind w:firstLine="567"/>
        <w:jc w:val="both"/>
        <w:rPr>
          <w:rFonts w:eastAsia="Calibri"/>
          <w:sz w:val="28"/>
          <w:szCs w:val="28"/>
          <w:lang w:val="uk-UA"/>
        </w:rPr>
      </w:pPr>
      <w:r w:rsidRPr="00C472C3">
        <w:rPr>
          <w:sz w:val="28"/>
          <w:szCs w:val="28"/>
          <w:lang w:val="uk-UA"/>
        </w:rPr>
        <w:t>Відповідно до пункту 1 частини першої статті 7,</w:t>
      </w:r>
      <w:r w:rsidRPr="00C472C3">
        <w:rPr>
          <w:rFonts w:eastAsia="Calibri"/>
          <w:sz w:val="28"/>
          <w:szCs w:val="28"/>
          <w:lang w:val="uk-UA"/>
        </w:rPr>
        <w:t xml:space="preserve"> статті 30 Закону України «Про державне регулювання ринків капіталу та організованих товарних ринків»</w:t>
      </w:r>
      <w:r>
        <w:rPr>
          <w:rFonts w:eastAsia="Calibri"/>
          <w:sz w:val="28"/>
          <w:szCs w:val="28"/>
          <w:lang w:val="uk-UA"/>
        </w:rPr>
        <w:t xml:space="preserve">, </w:t>
      </w:r>
      <w:r w:rsidRPr="00443916">
        <w:rPr>
          <w:rFonts w:eastAsia="Calibri"/>
          <w:sz w:val="28"/>
          <w:szCs w:val="28"/>
          <w:lang w:val="uk-UA"/>
        </w:rPr>
        <w:t>частини третьої</w:t>
      </w:r>
      <w:r w:rsidRPr="00443916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  <w:lang w:val="uk-UA"/>
        </w:rPr>
        <w:t>статті 4</w:t>
      </w:r>
      <w:r w:rsidRPr="00443916">
        <w:rPr>
          <w:rFonts w:eastAsia="Calibri"/>
          <w:sz w:val="28"/>
          <w:szCs w:val="28"/>
          <w:lang w:val="uk-UA"/>
        </w:rPr>
        <w:t xml:space="preserve"> Закону України «Про фінансово-кредитні механізми і управління майном при будівництві житла та операціях з нерухомістю»</w:t>
      </w:r>
      <w:r w:rsidRPr="00C472C3">
        <w:rPr>
          <w:rFonts w:eastAsia="Calibri"/>
          <w:sz w:val="28"/>
          <w:szCs w:val="28"/>
          <w:lang w:val="uk-UA"/>
        </w:rPr>
        <w:t xml:space="preserve"> </w:t>
      </w:r>
    </w:p>
    <w:p w:rsidR="00413F82" w:rsidRPr="00C472C3" w:rsidRDefault="00413F82" w:rsidP="00413F82">
      <w:pPr>
        <w:pStyle w:val="HTML10"/>
        <w:widowControl w:val="0"/>
        <w:rPr>
          <w:rStyle w:val="HTML1"/>
          <w:rFonts w:ascii="Times New Roman" w:hAnsi="Times New Roman"/>
          <w:color w:val="auto"/>
          <w:sz w:val="28"/>
          <w:szCs w:val="28"/>
          <w:lang w:val="uk-UA"/>
        </w:rPr>
      </w:pPr>
      <w:r w:rsidRPr="00C472C3">
        <w:rPr>
          <w:rStyle w:val="HTML1"/>
          <w:rFonts w:ascii="Times New Roman" w:hAnsi="Times New Roman"/>
          <w:color w:val="auto"/>
          <w:sz w:val="28"/>
          <w:szCs w:val="28"/>
          <w:lang w:val="uk-UA"/>
        </w:rPr>
        <w:t>Національна комісія з цінних паперів та фондового ринку</w:t>
      </w:r>
    </w:p>
    <w:p w:rsidR="002B1E6E" w:rsidRPr="00C472C3" w:rsidRDefault="002B1E6E" w:rsidP="002B1E6E">
      <w:pPr>
        <w:spacing w:line="360" w:lineRule="auto"/>
        <w:rPr>
          <w:sz w:val="16"/>
          <w:szCs w:val="16"/>
          <w:lang w:val="uk-UA" w:eastAsia="uk-UA"/>
        </w:rPr>
      </w:pPr>
    </w:p>
    <w:p w:rsidR="002B1E6E" w:rsidRPr="00C472C3" w:rsidRDefault="002B1E6E" w:rsidP="002B1E6E">
      <w:pPr>
        <w:rPr>
          <w:b/>
          <w:sz w:val="28"/>
          <w:szCs w:val="28"/>
          <w:lang w:val="uk-UA" w:eastAsia="uk-UA"/>
        </w:rPr>
      </w:pPr>
      <w:r w:rsidRPr="00C472C3">
        <w:rPr>
          <w:b/>
          <w:sz w:val="28"/>
          <w:szCs w:val="28"/>
          <w:lang w:val="uk-UA" w:eastAsia="uk-UA"/>
        </w:rPr>
        <w:t>П О С Т А Н О В Л Я Є:</w:t>
      </w:r>
    </w:p>
    <w:p w:rsidR="002B1E6E" w:rsidRPr="00C472C3" w:rsidRDefault="002B1E6E" w:rsidP="002B1E6E">
      <w:pPr>
        <w:ind w:firstLine="709"/>
        <w:jc w:val="center"/>
        <w:rPr>
          <w:rFonts w:eastAsia="Calibri"/>
          <w:b/>
          <w:sz w:val="16"/>
          <w:szCs w:val="16"/>
          <w:lang w:val="uk-UA" w:eastAsia="uk-UA"/>
        </w:rPr>
      </w:pPr>
    </w:p>
    <w:p w:rsidR="002B1E6E" w:rsidRPr="00C472C3" w:rsidRDefault="002B1E6E" w:rsidP="002B1E6E">
      <w:pPr>
        <w:tabs>
          <w:tab w:val="left" w:pos="9072"/>
        </w:tabs>
        <w:ind w:firstLine="567"/>
        <w:jc w:val="both"/>
        <w:rPr>
          <w:rFonts w:eastAsia="Calibri"/>
          <w:sz w:val="28"/>
          <w:szCs w:val="28"/>
          <w:lang w:val="uk-UA" w:eastAsia="uk-UA"/>
        </w:rPr>
      </w:pPr>
      <w:r w:rsidRPr="00C472C3">
        <w:rPr>
          <w:rFonts w:eastAsia="Calibri"/>
          <w:sz w:val="28"/>
          <w:szCs w:val="28"/>
          <w:lang w:val="uk-UA" w:eastAsia="uk-UA"/>
        </w:rPr>
        <w:t xml:space="preserve">1. Схвалити </w:t>
      </w:r>
      <w:proofErr w:type="spellStart"/>
      <w:r w:rsidRPr="00C472C3">
        <w:rPr>
          <w:rFonts w:eastAsia="Calibri"/>
          <w:sz w:val="28"/>
          <w:szCs w:val="28"/>
          <w:lang w:val="uk-UA" w:eastAsia="uk-UA"/>
        </w:rPr>
        <w:t>проєкт</w:t>
      </w:r>
      <w:proofErr w:type="spellEnd"/>
      <w:r w:rsidRPr="00C472C3">
        <w:rPr>
          <w:rFonts w:eastAsia="Calibri"/>
          <w:sz w:val="28"/>
          <w:szCs w:val="28"/>
          <w:lang w:val="uk-UA" w:eastAsia="uk-UA"/>
        </w:rPr>
        <w:t xml:space="preserve"> рішення Національної комісії з цінних паперів та фондового ринку «</w:t>
      </w:r>
      <w:r w:rsidR="007A0AE1" w:rsidRPr="00C472C3">
        <w:rPr>
          <w:sz w:val="28"/>
          <w:szCs w:val="28"/>
          <w:lang w:val="uk-UA"/>
        </w:rPr>
        <w:t xml:space="preserve">Про внесення змін до </w:t>
      </w:r>
      <w:r w:rsidR="000211A6" w:rsidRPr="000211A6">
        <w:rPr>
          <w:bCs/>
          <w:sz w:val="28"/>
          <w:szCs w:val="28"/>
          <w:lang w:val="uk-UA"/>
        </w:rPr>
        <w:t>Положення про провадження професійної діяльності на ринках капіталу - діяльності з управління майном для фінансування об’єктів будівництва та/або здійснення операцій з нерухомістю</w:t>
      </w:r>
      <w:r w:rsidRPr="000211A6">
        <w:rPr>
          <w:rFonts w:eastAsia="Calibri"/>
          <w:sz w:val="28"/>
          <w:szCs w:val="28"/>
          <w:lang w:val="uk-UA" w:eastAsia="uk-UA"/>
        </w:rPr>
        <w:t>»,</w:t>
      </w:r>
      <w:r w:rsidRPr="00C472C3">
        <w:rPr>
          <w:rFonts w:eastAsia="Calibri"/>
          <w:sz w:val="28"/>
          <w:szCs w:val="28"/>
          <w:lang w:val="uk-UA" w:eastAsia="uk-UA"/>
        </w:rPr>
        <w:t xml:space="preserve"> що додається.</w:t>
      </w:r>
    </w:p>
    <w:p w:rsidR="002B1E6E" w:rsidRPr="00C472C3" w:rsidRDefault="002B1E6E" w:rsidP="002B1E6E">
      <w:pPr>
        <w:pStyle w:val="a3"/>
        <w:spacing w:after="0"/>
        <w:ind w:firstLine="567"/>
        <w:jc w:val="both"/>
        <w:rPr>
          <w:rFonts w:eastAsia="Calibri"/>
          <w:sz w:val="16"/>
          <w:szCs w:val="16"/>
          <w:lang w:val="uk-UA" w:eastAsia="uk-UA"/>
        </w:rPr>
      </w:pPr>
    </w:p>
    <w:p w:rsidR="002B1E6E" w:rsidRPr="00C472C3" w:rsidRDefault="002B1E6E" w:rsidP="002B1E6E">
      <w:pPr>
        <w:pStyle w:val="a3"/>
        <w:spacing w:after="0"/>
        <w:ind w:firstLine="567"/>
        <w:jc w:val="both"/>
        <w:rPr>
          <w:sz w:val="28"/>
          <w:szCs w:val="28"/>
          <w:lang w:val="uk-UA"/>
        </w:rPr>
      </w:pPr>
      <w:r w:rsidRPr="00C472C3">
        <w:rPr>
          <w:rFonts w:eastAsia="Calibri"/>
          <w:sz w:val="28"/>
          <w:szCs w:val="28"/>
          <w:lang w:val="uk-UA" w:eastAsia="uk-UA"/>
        </w:rPr>
        <w:t>2</w:t>
      </w:r>
      <w:r w:rsidRPr="00C472C3">
        <w:rPr>
          <w:sz w:val="28"/>
          <w:szCs w:val="28"/>
          <w:lang w:val="uk-UA"/>
        </w:rPr>
        <w:t xml:space="preserve">. Департаменту методології регулювання професійних учасників ринку цінних паперів забезпечити </w:t>
      </w:r>
      <w:r w:rsidRPr="00C472C3">
        <w:rPr>
          <w:sz w:val="28"/>
          <w:szCs w:val="28"/>
          <w:shd w:val="clear" w:color="auto" w:fill="FFFFFF"/>
          <w:lang w:val="uk-UA"/>
        </w:rPr>
        <w:t>ви</w:t>
      </w:r>
      <w:r w:rsidRPr="00C472C3">
        <w:rPr>
          <w:sz w:val="28"/>
          <w:szCs w:val="28"/>
          <w:lang w:val="uk-UA"/>
        </w:rPr>
        <w:t xml:space="preserve">несення схваленого </w:t>
      </w:r>
      <w:proofErr w:type="spellStart"/>
      <w:r w:rsidRPr="00C472C3">
        <w:rPr>
          <w:sz w:val="28"/>
          <w:szCs w:val="28"/>
          <w:lang w:val="uk-UA"/>
        </w:rPr>
        <w:t>проєкту</w:t>
      </w:r>
      <w:proofErr w:type="spellEnd"/>
      <w:r w:rsidRPr="00C472C3">
        <w:rPr>
          <w:sz w:val="28"/>
          <w:szCs w:val="28"/>
          <w:lang w:val="uk-UA"/>
        </w:rPr>
        <w:t xml:space="preserve"> нормативно-правового </w:t>
      </w:r>
      <w:proofErr w:type="spellStart"/>
      <w:r w:rsidRPr="00C472C3">
        <w:rPr>
          <w:sz w:val="28"/>
          <w:szCs w:val="28"/>
          <w:lang w:val="uk-UA"/>
        </w:rPr>
        <w:t>акта</w:t>
      </w:r>
      <w:proofErr w:type="spellEnd"/>
      <w:r w:rsidRPr="00C472C3">
        <w:rPr>
          <w:sz w:val="28"/>
          <w:szCs w:val="28"/>
          <w:lang w:val="uk-UA"/>
        </w:rPr>
        <w:t xml:space="preserve"> на засідання Національної комісії з цінних паперів та фондового ринку для затвердження.</w:t>
      </w:r>
    </w:p>
    <w:p w:rsidR="002B1E6E" w:rsidRPr="00C472C3" w:rsidRDefault="002B1E6E" w:rsidP="002B1E6E">
      <w:pPr>
        <w:pStyle w:val="a3"/>
        <w:spacing w:after="0"/>
        <w:ind w:firstLine="567"/>
        <w:jc w:val="both"/>
        <w:rPr>
          <w:sz w:val="16"/>
          <w:szCs w:val="16"/>
          <w:lang w:val="uk-UA"/>
        </w:rPr>
      </w:pPr>
    </w:p>
    <w:p w:rsidR="002B1E6E" w:rsidRPr="008B2D61" w:rsidRDefault="002B1E6E" w:rsidP="002B1E6E">
      <w:pPr>
        <w:pStyle w:val="a3"/>
        <w:spacing w:after="0"/>
        <w:ind w:firstLine="567"/>
        <w:jc w:val="both"/>
        <w:rPr>
          <w:sz w:val="28"/>
          <w:szCs w:val="28"/>
          <w:lang w:val="uk-UA"/>
        </w:rPr>
      </w:pPr>
      <w:r w:rsidRPr="00C472C3">
        <w:rPr>
          <w:sz w:val="28"/>
          <w:szCs w:val="28"/>
          <w:lang w:val="uk-UA" w:eastAsia="uk-UA"/>
        </w:rPr>
        <w:t xml:space="preserve">3. Управлінню адміністративної діяльності забезпечити оприлюднення цієї постанови та </w:t>
      </w:r>
      <w:r w:rsidRPr="00C472C3">
        <w:rPr>
          <w:sz w:val="28"/>
          <w:szCs w:val="28"/>
          <w:lang w:val="uk-UA"/>
        </w:rPr>
        <w:t xml:space="preserve">схваленого </w:t>
      </w:r>
      <w:proofErr w:type="spellStart"/>
      <w:r w:rsidRPr="00C472C3">
        <w:rPr>
          <w:sz w:val="28"/>
          <w:szCs w:val="28"/>
          <w:lang w:val="uk-UA"/>
        </w:rPr>
        <w:t>проєкту</w:t>
      </w:r>
      <w:proofErr w:type="spellEnd"/>
      <w:r w:rsidRPr="00C472C3">
        <w:rPr>
          <w:sz w:val="28"/>
          <w:szCs w:val="28"/>
          <w:lang w:val="uk-UA"/>
        </w:rPr>
        <w:t xml:space="preserve"> нормативно-правового </w:t>
      </w:r>
      <w:proofErr w:type="spellStart"/>
      <w:r w:rsidRPr="00C472C3">
        <w:rPr>
          <w:sz w:val="28"/>
          <w:szCs w:val="28"/>
          <w:lang w:val="uk-UA"/>
        </w:rPr>
        <w:t>акта</w:t>
      </w:r>
      <w:proofErr w:type="spellEnd"/>
      <w:r w:rsidRPr="00C472C3">
        <w:rPr>
          <w:sz w:val="28"/>
          <w:szCs w:val="28"/>
          <w:lang w:val="uk-UA"/>
        </w:rPr>
        <w:t xml:space="preserve"> на офіційному </w:t>
      </w:r>
      <w:proofErr w:type="spellStart"/>
      <w:r w:rsidRPr="00C472C3">
        <w:rPr>
          <w:sz w:val="28"/>
          <w:szCs w:val="28"/>
          <w:lang w:val="uk-UA"/>
        </w:rPr>
        <w:t>вебсайті</w:t>
      </w:r>
      <w:proofErr w:type="spellEnd"/>
      <w:r w:rsidRPr="00C472C3">
        <w:rPr>
          <w:sz w:val="28"/>
          <w:szCs w:val="28"/>
          <w:lang w:val="uk-UA"/>
        </w:rPr>
        <w:t xml:space="preserve"> Національної комісії з цінних паперів та фондового ринку </w:t>
      </w:r>
      <w:r w:rsidR="004C365B">
        <w:fldChar w:fldCharType="begin"/>
      </w:r>
      <w:r w:rsidR="004C365B" w:rsidRPr="00DA5890">
        <w:rPr>
          <w:lang w:val="uk-UA"/>
        </w:rPr>
        <w:instrText xml:space="preserve"> </w:instrText>
      </w:r>
      <w:r w:rsidR="004C365B">
        <w:instrText>HYPERLINK</w:instrText>
      </w:r>
      <w:r w:rsidR="004C365B" w:rsidRPr="00DA5890">
        <w:rPr>
          <w:lang w:val="uk-UA"/>
        </w:rPr>
        <w:instrText xml:space="preserve"> "</w:instrText>
      </w:r>
      <w:r w:rsidR="004C365B">
        <w:instrText>https</w:instrText>
      </w:r>
      <w:r w:rsidR="004C365B" w:rsidRPr="00DA5890">
        <w:rPr>
          <w:lang w:val="uk-UA"/>
        </w:rPr>
        <w:instrText>://</w:instrText>
      </w:r>
      <w:r w:rsidR="004C365B">
        <w:instrText>www</w:instrText>
      </w:r>
      <w:r w:rsidR="004C365B" w:rsidRPr="00DA5890">
        <w:rPr>
          <w:lang w:val="uk-UA"/>
        </w:rPr>
        <w:instrText>.</w:instrText>
      </w:r>
      <w:r w:rsidR="004C365B">
        <w:instrText>nssmc</w:instrText>
      </w:r>
      <w:r w:rsidR="004C365B" w:rsidRPr="00DA5890">
        <w:rPr>
          <w:lang w:val="uk-UA"/>
        </w:rPr>
        <w:instrText>.</w:instrText>
      </w:r>
      <w:r w:rsidR="004C365B">
        <w:instrText>gov</w:instrText>
      </w:r>
      <w:r w:rsidR="004C365B" w:rsidRPr="00DA5890">
        <w:rPr>
          <w:lang w:val="uk-UA"/>
        </w:rPr>
        <w:instrText>.</w:instrText>
      </w:r>
      <w:r w:rsidR="004C365B">
        <w:instrText>ua</w:instrText>
      </w:r>
      <w:r w:rsidR="004C365B" w:rsidRPr="00DA5890">
        <w:rPr>
          <w:lang w:val="uk-UA"/>
        </w:rPr>
        <w:instrText xml:space="preserve">/" </w:instrText>
      </w:r>
      <w:r w:rsidR="004C365B">
        <w:fldChar w:fldCharType="separate"/>
      </w:r>
      <w:r w:rsidR="00834640" w:rsidRPr="008B2D61">
        <w:rPr>
          <w:rStyle w:val="aa"/>
          <w:sz w:val="28"/>
          <w:szCs w:val="28"/>
          <w:lang w:val="uk-UA"/>
        </w:rPr>
        <w:t>https://www.nssmc.gov.ua/</w:t>
      </w:r>
      <w:r w:rsidR="004C365B">
        <w:rPr>
          <w:rStyle w:val="aa"/>
          <w:sz w:val="28"/>
          <w:szCs w:val="28"/>
          <w:lang w:val="uk-UA"/>
        </w:rPr>
        <w:fldChar w:fldCharType="end"/>
      </w:r>
      <w:r w:rsidRPr="008B2D61">
        <w:rPr>
          <w:sz w:val="28"/>
          <w:szCs w:val="28"/>
          <w:lang w:val="uk-UA"/>
        </w:rPr>
        <w:t>.</w:t>
      </w:r>
      <w:r w:rsidR="00834640" w:rsidRPr="008B2D61">
        <w:rPr>
          <w:sz w:val="28"/>
          <w:szCs w:val="28"/>
          <w:lang w:val="uk-UA"/>
        </w:rPr>
        <w:t xml:space="preserve"> </w:t>
      </w:r>
    </w:p>
    <w:p w:rsidR="002B1E6E" w:rsidRPr="008B2D61" w:rsidRDefault="002B1E6E" w:rsidP="002B1E6E">
      <w:pPr>
        <w:ind w:firstLine="567"/>
        <w:jc w:val="both"/>
        <w:rPr>
          <w:rFonts w:eastAsia="Calibri"/>
          <w:sz w:val="16"/>
          <w:szCs w:val="16"/>
          <w:lang w:val="uk-UA" w:eastAsia="uk-UA"/>
        </w:rPr>
      </w:pPr>
    </w:p>
    <w:p w:rsidR="002B1E6E" w:rsidRPr="00C472C3" w:rsidRDefault="002B1E6E" w:rsidP="002B1E6E">
      <w:pPr>
        <w:ind w:firstLine="567"/>
        <w:jc w:val="both"/>
        <w:rPr>
          <w:sz w:val="28"/>
          <w:szCs w:val="28"/>
          <w:lang w:val="uk-UA"/>
        </w:rPr>
      </w:pPr>
      <w:r w:rsidRPr="00C472C3">
        <w:rPr>
          <w:sz w:val="28"/>
          <w:szCs w:val="28"/>
          <w:lang w:val="uk-UA"/>
        </w:rPr>
        <w:lastRenderedPageBreak/>
        <w:t xml:space="preserve">4. Встановити строк, протягом якого приймаються зауваження та пропозиції від фізичних та юридичних осіб, їх об’єднань, </w:t>
      </w:r>
      <w:r w:rsidR="000211A6">
        <w:rPr>
          <w:sz w:val="28"/>
          <w:szCs w:val="28"/>
          <w:lang w:val="uk-UA"/>
        </w:rPr>
        <w:t>1</w:t>
      </w:r>
      <w:r w:rsidRPr="00C472C3">
        <w:rPr>
          <w:sz w:val="28"/>
          <w:szCs w:val="28"/>
          <w:lang w:val="uk-UA"/>
        </w:rPr>
        <w:t xml:space="preserve">0 робочих днів з дня наступного за днем </w:t>
      </w:r>
      <w:r w:rsidRPr="00C472C3">
        <w:rPr>
          <w:sz w:val="28"/>
          <w:szCs w:val="28"/>
          <w:lang w:val="uk-UA" w:eastAsia="uk-UA"/>
        </w:rPr>
        <w:t xml:space="preserve">оприлюднення </w:t>
      </w:r>
      <w:r w:rsidRPr="00C472C3">
        <w:rPr>
          <w:sz w:val="28"/>
          <w:szCs w:val="28"/>
          <w:lang w:val="uk-UA"/>
        </w:rPr>
        <w:t xml:space="preserve">схваленого </w:t>
      </w:r>
      <w:proofErr w:type="spellStart"/>
      <w:r w:rsidRPr="00C472C3">
        <w:rPr>
          <w:sz w:val="28"/>
          <w:szCs w:val="28"/>
          <w:lang w:val="uk-UA"/>
        </w:rPr>
        <w:t>проєкту</w:t>
      </w:r>
      <w:proofErr w:type="spellEnd"/>
      <w:r w:rsidRPr="00C472C3">
        <w:rPr>
          <w:sz w:val="28"/>
          <w:szCs w:val="28"/>
          <w:lang w:val="uk-UA"/>
        </w:rPr>
        <w:t xml:space="preserve"> нормативно-правового </w:t>
      </w:r>
      <w:proofErr w:type="spellStart"/>
      <w:r w:rsidRPr="00C472C3">
        <w:rPr>
          <w:sz w:val="28"/>
          <w:szCs w:val="28"/>
          <w:lang w:val="uk-UA"/>
        </w:rPr>
        <w:t>акта</w:t>
      </w:r>
      <w:proofErr w:type="spellEnd"/>
      <w:r w:rsidRPr="00C472C3">
        <w:rPr>
          <w:sz w:val="28"/>
          <w:szCs w:val="28"/>
          <w:lang w:val="uk-UA"/>
        </w:rPr>
        <w:t>.</w:t>
      </w:r>
    </w:p>
    <w:p w:rsidR="002B1E6E" w:rsidRPr="008B2D61" w:rsidRDefault="002B1E6E" w:rsidP="002B1E6E">
      <w:pPr>
        <w:ind w:firstLine="567"/>
        <w:jc w:val="both"/>
        <w:rPr>
          <w:sz w:val="28"/>
          <w:szCs w:val="28"/>
          <w:lang w:val="uk-UA"/>
        </w:rPr>
      </w:pPr>
      <w:r w:rsidRPr="00C472C3">
        <w:rPr>
          <w:sz w:val="28"/>
          <w:szCs w:val="28"/>
          <w:lang w:val="uk-UA"/>
        </w:rPr>
        <w:t xml:space="preserve">Пропозиції та зауваження від юридичних та фізичних осіб, їх об’єднань до схваленого </w:t>
      </w:r>
      <w:proofErr w:type="spellStart"/>
      <w:r w:rsidRPr="00C472C3">
        <w:rPr>
          <w:sz w:val="28"/>
          <w:szCs w:val="28"/>
          <w:lang w:val="uk-UA"/>
        </w:rPr>
        <w:t>проєкту</w:t>
      </w:r>
      <w:proofErr w:type="spellEnd"/>
      <w:r w:rsidRPr="00C472C3">
        <w:rPr>
          <w:sz w:val="28"/>
          <w:szCs w:val="28"/>
          <w:lang w:val="uk-UA"/>
        </w:rPr>
        <w:t xml:space="preserve"> нормативно-правового </w:t>
      </w:r>
      <w:proofErr w:type="spellStart"/>
      <w:r w:rsidRPr="00C472C3">
        <w:rPr>
          <w:sz w:val="28"/>
          <w:szCs w:val="28"/>
          <w:lang w:val="uk-UA"/>
        </w:rPr>
        <w:t>акта</w:t>
      </w:r>
      <w:proofErr w:type="spellEnd"/>
      <w:r w:rsidRPr="00C472C3">
        <w:rPr>
          <w:sz w:val="28"/>
          <w:szCs w:val="28"/>
          <w:lang w:val="uk-UA"/>
        </w:rPr>
        <w:t xml:space="preserve"> приймаються за </w:t>
      </w:r>
      <w:proofErr w:type="spellStart"/>
      <w:r w:rsidRPr="00C472C3">
        <w:rPr>
          <w:sz w:val="28"/>
          <w:szCs w:val="28"/>
          <w:lang w:val="uk-UA"/>
        </w:rPr>
        <w:t>адресою</w:t>
      </w:r>
      <w:proofErr w:type="spellEnd"/>
      <w:r w:rsidRPr="00C472C3">
        <w:rPr>
          <w:sz w:val="28"/>
          <w:szCs w:val="28"/>
          <w:lang w:val="uk-UA"/>
        </w:rPr>
        <w:t xml:space="preserve"> Національної комісії з цінних паперів та фондов</w:t>
      </w:r>
      <w:r w:rsidR="0070605B" w:rsidRPr="00C472C3">
        <w:rPr>
          <w:sz w:val="28"/>
          <w:szCs w:val="28"/>
          <w:lang w:val="uk-UA"/>
        </w:rPr>
        <w:t>ого ринку: 01010, м. Київ, вул.</w:t>
      </w:r>
      <w:r w:rsidRPr="00C472C3">
        <w:rPr>
          <w:sz w:val="28"/>
          <w:szCs w:val="28"/>
          <w:lang w:val="uk-UA"/>
        </w:rPr>
        <w:t xml:space="preserve"> Князів Острозьких, 8, </w:t>
      </w:r>
      <w:proofErr w:type="spellStart"/>
      <w:r w:rsidRPr="00C472C3">
        <w:rPr>
          <w:sz w:val="28"/>
          <w:szCs w:val="28"/>
          <w:lang w:val="uk-UA"/>
        </w:rPr>
        <w:t>корп</w:t>
      </w:r>
      <w:proofErr w:type="spellEnd"/>
      <w:r w:rsidRPr="00C472C3">
        <w:rPr>
          <w:sz w:val="28"/>
          <w:szCs w:val="28"/>
          <w:lang w:val="uk-UA"/>
        </w:rPr>
        <w:t xml:space="preserve">. 30 (департамент методології регулювання професійних учасників ринку цінних паперів) та на електронну пошту: </w:t>
      </w:r>
      <w:hyperlink r:id="rId9" w:history="1">
        <w:r w:rsidR="009E0B21" w:rsidRPr="008B2D61">
          <w:rPr>
            <w:rStyle w:val="aa"/>
            <w:sz w:val="28"/>
            <w:szCs w:val="28"/>
            <w:shd w:val="clear" w:color="auto" w:fill="FFFFFF"/>
            <w:lang w:val="uk-UA"/>
          </w:rPr>
          <w:t>andrii.sachenko@nssmc.gov.ua</w:t>
        </w:r>
      </w:hyperlink>
      <w:r w:rsidR="009E0B21" w:rsidRPr="008B2D61">
        <w:rPr>
          <w:sz w:val="28"/>
          <w:szCs w:val="28"/>
          <w:u w:val="single"/>
          <w:shd w:val="clear" w:color="auto" w:fill="FFFFFF"/>
          <w:lang w:val="uk-UA"/>
        </w:rPr>
        <w:t xml:space="preserve">. </w:t>
      </w:r>
    </w:p>
    <w:p w:rsidR="002B1E6E" w:rsidRPr="008B2D61" w:rsidRDefault="002B1E6E" w:rsidP="002B1E6E">
      <w:pPr>
        <w:ind w:firstLine="567"/>
        <w:jc w:val="both"/>
        <w:rPr>
          <w:sz w:val="16"/>
          <w:szCs w:val="16"/>
          <w:lang w:val="uk-UA" w:eastAsia="uk-UA"/>
        </w:rPr>
      </w:pPr>
    </w:p>
    <w:p w:rsidR="002B1E6E" w:rsidRPr="00C472C3" w:rsidRDefault="002B1E6E" w:rsidP="002B1E6E">
      <w:pPr>
        <w:ind w:firstLine="567"/>
        <w:jc w:val="both"/>
        <w:rPr>
          <w:rFonts w:eastAsia="Calibri"/>
          <w:sz w:val="28"/>
          <w:szCs w:val="28"/>
          <w:lang w:val="uk-UA" w:eastAsia="uk-UA"/>
        </w:rPr>
      </w:pPr>
      <w:r w:rsidRPr="00C472C3">
        <w:rPr>
          <w:sz w:val="28"/>
          <w:szCs w:val="28"/>
          <w:lang w:val="uk-UA" w:eastAsia="uk-UA"/>
        </w:rPr>
        <w:t xml:space="preserve">5. </w:t>
      </w:r>
      <w:r w:rsidRPr="00C472C3">
        <w:rPr>
          <w:sz w:val="28"/>
          <w:szCs w:val="28"/>
          <w:lang w:val="uk-UA"/>
        </w:rPr>
        <w:t>Контроль за виконанням цієї постанови покласти на члена Національної комісії з цінних паперів та фондового ринку</w:t>
      </w:r>
      <w:r w:rsidRPr="00C472C3">
        <w:rPr>
          <w:sz w:val="28"/>
          <w:szCs w:val="28"/>
          <w:shd w:val="clear" w:color="auto" w:fill="FFFFFF"/>
          <w:lang w:val="uk-UA"/>
        </w:rPr>
        <w:t xml:space="preserve"> </w:t>
      </w:r>
      <w:r w:rsidR="000211A6">
        <w:rPr>
          <w:sz w:val="28"/>
          <w:szCs w:val="28"/>
          <w:lang w:val="uk-UA"/>
        </w:rPr>
        <w:t xml:space="preserve">А. </w:t>
      </w:r>
      <w:proofErr w:type="spellStart"/>
      <w:r w:rsidR="000211A6">
        <w:rPr>
          <w:sz w:val="28"/>
          <w:szCs w:val="28"/>
          <w:lang w:val="uk-UA"/>
        </w:rPr>
        <w:t>Ільіна</w:t>
      </w:r>
      <w:proofErr w:type="spellEnd"/>
      <w:r w:rsidR="000211A6">
        <w:rPr>
          <w:sz w:val="28"/>
          <w:szCs w:val="28"/>
          <w:lang w:val="uk-UA"/>
        </w:rPr>
        <w:t>.</w:t>
      </w:r>
    </w:p>
    <w:p w:rsidR="002B1E6E" w:rsidRPr="00C472C3" w:rsidRDefault="002B1E6E" w:rsidP="002B1E6E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2B1E6E" w:rsidRPr="00C472C3" w:rsidRDefault="002B1E6E" w:rsidP="002B1E6E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BF6B2E" w:rsidRPr="00C472C3" w:rsidRDefault="00BF6B2E" w:rsidP="00BF6B2E">
      <w:pPr>
        <w:rPr>
          <w:b/>
          <w:sz w:val="28"/>
          <w:szCs w:val="28"/>
          <w:lang w:val="uk-UA"/>
        </w:rPr>
      </w:pPr>
      <w:r w:rsidRPr="00C472C3">
        <w:rPr>
          <w:b/>
          <w:sz w:val="28"/>
          <w:szCs w:val="28"/>
          <w:lang w:val="uk-UA"/>
        </w:rPr>
        <w:t>Голова Комісії</w:t>
      </w:r>
      <w:r w:rsidRPr="00C472C3">
        <w:rPr>
          <w:b/>
          <w:sz w:val="28"/>
          <w:szCs w:val="28"/>
          <w:lang w:val="uk-UA"/>
        </w:rPr>
        <w:tab/>
        <w:t xml:space="preserve">                                                                 </w:t>
      </w:r>
      <w:r w:rsidRPr="00C472C3">
        <w:rPr>
          <w:b/>
          <w:sz w:val="28"/>
          <w:szCs w:val="28"/>
          <w:shd w:val="clear" w:color="auto" w:fill="FFFFFF"/>
          <w:lang w:val="uk-UA"/>
        </w:rPr>
        <w:t>Руслан МАГОМЕДОВ</w:t>
      </w:r>
    </w:p>
    <w:p w:rsidR="002B1E6E" w:rsidRPr="00C472C3" w:rsidRDefault="002B1E6E" w:rsidP="002B1E6E">
      <w:pPr>
        <w:tabs>
          <w:tab w:val="left" w:pos="1134"/>
        </w:tabs>
        <w:ind w:left="5954"/>
        <w:jc w:val="both"/>
        <w:rPr>
          <w:lang w:val="uk-UA"/>
        </w:rPr>
      </w:pPr>
    </w:p>
    <w:p w:rsidR="002B1E6E" w:rsidRPr="00C472C3" w:rsidRDefault="002B1E6E" w:rsidP="002B1E6E">
      <w:pPr>
        <w:tabs>
          <w:tab w:val="left" w:pos="1134"/>
        </w:tabs>
        <w:ind w:left="5954"/>
        <w:jc w:val="both"/>
        <w:rPr>
          <w:lang w:val="uk-UA"/>
        </w:rPr>
      </w:pPr>
    </w:p>
    <w:p w:rsidR="002B1E6E" w:rsidRPr="00C472C3" w:rsidRDefault="002B1E6E" w:rsidP="002B1E6E">
      <w:pPr>
        <w:tabs>
          <w:tab w:val="left" w:pos="1134"/>
        </w:tabs>
        <w:ind w:left="5954"/>
        <w:jc w:val="both"/>
        <w:rPr>
          <w:lang w:val="uk-UA"/>
        </w:rPr>
      </w:pPr>
    </w:p>
    <w:p w:rsidR="002B1E6E" w:rsidRPr="00C472C3" w:rsidRDefault="002B1E6E" w:rsidP="002B1E6E">
      <w:pPr>
        <w:tabs>
          <w:tab w:val="left" w:pos="1134"/>
        </w:tabs>
        <w:ind w:left="5954"/>
        <w:jc w:val="both"/>
        <w:rPr>
          <w:lang w:val="uk-UA"/>
        </w:rPr>
      </w:pPr>
    </w:p>
    <w:p w:rsidR="002B1E6E" w:rsidRPr="00C472C3" w:rsidRDefault="002B1E6E" w:rsidP="002B1E6E">
      <w:pPr>
        <w:tabs>
          <w:tab w:val="left" w:pos="1134"/>
        </w:tabs>
        <w:ind w:left="5954" w:firstLine="425"/>
        <w:jc w:val="both"/>
        <w:rPr>
          <w:lang w:val="uk-UA"/>
        </w:rPr>
      </w:pPr>
      <w:r w:rsidRPr="00C472C3">
        <w:rPr>
          <w:lang w:val="uk-UA"/>
        </w:rPr>
        <w:t xml:space="preserve">Протокол засідання Комісії </w:t>
      </w:r>
    </w:p>
    <w:p w:rsidR="002B1E6E" w:rsidRPr="00C472C3" w:rsidRDefault="002B1E6E" w:rsidP="002B1E6E">
      <w:pPr>
        <w:ind w:left="6379"/>
        <w:jc w:val="both"/>
        <w:rPr>
          <w:lang w:val="uk-UA"/>
        </w:rPr>
      </w:pPr>
      <w:r w:rsidRPr="00C472C3">
        <w:rPr>
          <w:lang w:val="uk-UA"/>
        </w:rPr>
        <w:t>від __________ 2025 року № __</w:t>
      </w:r>
    </w:p>
    <w:p w:rsidR="002B1E6E" w:rsidRPr="008B2D61" w:rsidRDefault="002B1E6E" w:rsidP="002B1E6E">
      <w:pPr>
        <w:spacing w:line="360" w:lineRule="auto"/>
        <w:jc w:val="right"/>
        <w:rPr>
          <w:b/>
          <w:noProof/>
          <w:sz w:val="28"/>
          <w:szCs w:val="28"/>
          <w:lang w:val="uk-UA"/>
        </w:rPr>
        <w:sectPr w:rsidR="002B1E6E" w:rsidRPr="008B2D61" w:rsidSect="0066672C">
          <w:headerReference w:type="default" r:id="rId10"/>
          <w:pgSz w:w="11906" w:h="16838"/>
          <w:pgMar w:top="1134" w:right="680" w:bottom="2268" w:left="1588" w:header="709" w:footer="709" w:gutter="0"/>
          <w:pgNumType w:start="1"/>
          <w:cols w:space="708"/>
          <w:titlePg/>
          <w:docGrid w:linePitch="360"/>
        </w:sectPr>
      </w:pPr>
    </w:p>
    <w:p w:rsidR="002B1E6E" w:rsidRPr="003C6D22" w:rsidRDefault="002B1E6E" w:rsidP="002B1E6E">
      <w:pPr>
        <w:spacing w:line="360" w:lineRule="auto"/>
        <w:jc w:val="right"/>
        <w:rPr>
          <w:noProof/>
          <w:sz w:val="28"/>
          <w:szCs w:val="28"/>
          <w:lang w:val="uk-UA"/>
        </w:rPr>
      </w:pPr>
      <w:r w:rsidRPr="003C6D22">
        <w:rPr>
          <w:noProof/>
          <w:sz w:val="28"/>
          <w:szCs w:val="28"/>
          <w:lang w:val="uk-UA"/>
        </w:rPr>
        <w:lastRenderedPageBreak/>
        <w:t>Проєкт</w:t>
      </w:r>
    </w:p>
    <w:p w:rsidR="002B1E6E" w:rsidRPr="00C472C3" w:rsidRDefault="002B1E6E" w:rsidP="002B1E6E">
      <w:pPr>
        <w:jc w:val="center"/>
        <w:rPr>
          <w:b/>
          <w:lang w:val="uk-UA"/>
        </w:rPr>
      </w:pPr>
      <w:r w:rsidRPr="00C472C3">
        <w:rPr>
          <w:b/>
          <w:noProof/>
          <w:lang w:val="uk-UA" w:eastAsia="uk-UA"/>
        </w:rPr>
        <w:drawing>
          <wp:inline distT="0" distB="0" distL="0" distR="0" wp14:anchorId="2135F74F" wp14:editId="2E5D4D7E">
            <wp:extent cx="45720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E6E" w:rsidRPr="00C472C3" w:rsidRDefault="002B1E6E" w:rsidP="002B1E6E">
      <w:pPr>
        <w:jc w:val="center"/>
        <w:rPr>
          <w:b/>
          <w:lang w:val="uk-UA"/>
        </w:rPr>
      </w:pPr>
    </w:p>
    <w:p w:rsidR="002B1E6E" w:rsidRPr="00C472C3" w:rsidRDefault="002B1E6E" w:rsidP="002B1E6E">
      <w:pPr>
        <w:jc w:val="center"/>
        <w:rPr>
          <w:sz w:val="28"/>
          <w:lang w:val="uk-UA"/>
        </w:rPr>
      </w:pPr>
      <w:r w:rsidRPr="00C472C3">
        <w:rPr>
          <w:sz w:val="28"/>
          <w:szCs w:val="20"/>
          <w:lang w:val="uk-UA"/>
        </w:rPr>
        <w:t>НАЦІОНАЛЬНА КОМІСІЯ З ЦІННИХ ПАПЕРІВ ТА ФОНДОВОГО РИНКУ</w:t>
      </w:r>
    </w:p>
    <w:p w:rsidR="002B1E6E" w:rsidRPr="00C472C3" w:rsidRDefault="002B1E6E" w:rsidP="002B1E6E">
      <w:pPr>
        <w:jc w:val="center"/>
        <w:rPr>
          <w:b/>
          <w:sz w:val="28"/>
          <w:lang w:val="uk-UA"/>
        </w:rPr>
      </w:pPr>
    </w:p>
    <w:p w:rsidR="002B1E6E" w:rsidRPr="00C472C3" w:rsidRDefault="002B1E6E" w:rsidP="002B1E6E">
      <w:pPr>
        <w:jc w:val="center"/>
        <w:rPr>
          <w:b/>
          <w:sz w:val="28"/>
          <w:lang w:val="uk-UA"/>
        </w:rPr>
      </w:pPr>
      <w:r w:rsidRPr="00C472C3">
        <w:rPr>
          <w:b/>
          <w:sz w:val="28"/>
          <w:lang w:val="uk-UA"/>
        </w:rPr>
        <w:t xml:space="preserve">Р І Ш Е Н </w:t>
      </w:r>
      <w:proofErr w:type="spellStart"/>
      <w:r w:rsidRPr="00C472C3">
        <w:rPr>
          <w:b/>
          <w:sz w:val="28"/>
          <w:lang w:val="uk-UA"/>
        </w:rPr>
        <w:t>Н</w:t>
      </w:r>
      <w:proofErr w:type="spellEnd"/>
      <w:r w:rsidRPr="00C472C3">
        <w:rPr>
          <w:b/>
          <w:sz w:val="28"/>
          <w:lang w:val="uk-UA"/>
        </w:rPr>
        <w:t xml:space="preserve"> Я</w:t>
      </w:r>
    </w:p>
    <w:p w:rsidR="002B1E6E" w:rsidRPr="00C472C3" w:rsidRDefault="002B1E6E" w:rsidP="002B1E6E">
      <w:pPr>
        <w:pStyle w:val="2"/>
        <w:spacing w:before="0" w:after="0"/>
        <w:ind w:left="-113"/>
        <w:jc w:val="both"/>
        <w:rPr>
          <w:rFonts w:ascii="Times New Roman" w:hAnsi="Times New Roman" w:cs="Times New Roman"/>
          <w:b w:val="0"/>
          <w:lang w:val="uk-UA"/>
        </w:rPr>
      </w:pPr>
    </w:p>
    <w:p w:rsidR="002B1E6E" w:rsidRPr="00C472C3" w:rsidRDefault="002B1E6E" w:rsidP="002B1E6E">
      <w:pPr>
        <w:pStyle w:val="2"/>
        <w:spacing w:before="0" w:after="0"/>
        <w:ind w:left="-113"/>
        <w:jc w:val="center"/>
        <w:rPr>
          <w:rFonts w:ascii="Times New Roman" w:hAnsi="Times New Roman" w:cs="Times New Roman"/>
          <w:b w:val="0"/>
          <w:i w:val="0"/>
          <w:lang w:val="uk-UA"/>
        </w:rPr>
      </w:pPr>
      <w:r w:rsidRPr="00C472C3">
        <w:rPr>
          <w:rFonts w:ascii="Times New Roman" w:hAnsi="Times New Roman" w:cs="Times New Roman"/>
          <w:b w:val="0"/>
          <w:i w:val="0"/>
          <w:lang w:val="uk-UA"/>
        </w:rPr>
        <w:t>Київ</w:t>
      </w:r>
    </w:p>
    <w:p w:rsidR="002B1E6E" w:rsidRPr="00C472C3" w:rsidRDefault="002B1E6E" w:rsidP="002B1E6E">
      <w:pPr>
        <w:overflowPunct w:val="0"/>
        <w:spacing w:line="360" w:lineRule="auto"/>
        <w:ind w:left="-284"/>
        <w:jc w:val="both"/>
        <w:rPr>
          <w:sz w:val="28"/>
          <w:szCs w:val="28"/>
          <w:lang w:val="uk-UA"/>
        </w:rPr>
      </w:pPr>
    </w:p>
    <w:tbl>
      <w:tblPr>
        <w:tblW w:w="9781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EE6DAC" w:rsidRPr="00DA5890" w:rsidTr="0066672C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2B1E6E" w:rsidRPr="00C472C3" w:rsidRDefault="000211A6" w:rsidP="00DA5890">
            <w:pPr>
              <w:tabs>
                <w:tab w:val="left" w:pos="3999"/>
                <w:tab w:val="left" w:pos="4425"/>
              </w:tabs>
              <w:ind w:right="-114"/>
              <w:jc w:val="both"/>
              <w:rPr>
                <w:b/>
                <w:sz w:val="28"/>
                <w:szCs w:val="28"/>
                <w:lang w:val="uk-UA"/>
              </w:rPr>
            </w:pPr>
            <w:r w:rsidRPr="00C472C3">
              <w:rPr>
                <w:b/>
                <w:sz w:val="28"/>
                <w:szCs w:val="28"/>
                <w:lang w:val="uk-UA"/>
              </w:rPr>
              <w:t xml:space="preserve">Про внесення змін </w:t>
            </w:r>
            <w:r w:rsidRPr="000211A6">
              <w:rPr>
                <w:b/>
                <w:bCs/>
                <w:sz w:val="28"/>
                <w:szCs w:val="28"/>
                <w:lang w:val="uk-UA"/>
              </w:rPr>
              <w:t>Положення про провадження професійної діяльності на ринках капіталу - діяльності з управління майном для фінансування об’єктів будівництва та/або здійснення операцій з нерухомістю</w:t>
            </w:r>
          </w:p>
        </w:tc>
      </w:tr>
    </w:tbl>
    <w:p w:rsidR="002B1E6E" w:rsidRPr="00C472C3" w:rsidRDefault="002B1E6E" w:rsidP="002B1E6E">
      <w:pPr>
        <w:ind w:right="225"/>
        <w:rPr>
          <w:sz w:val="28"/>
          <w:szCs w:val="28"/>
          <w:lang w:val="uk-UA" w:eastAsia="uk-UA"/>
        </w:rPr>
      </w:pPr>
    </w:p>
    <w:p w:rsidR="00834640" w:rsidRPr="00C472C3" w:rsidRDefault="00834640" w:rsidP="00834640">
      <w:pPr>
        <w:ind w:firstLine="567"/>
        <w:jc w:val="both"/>
        <w:rPr>
          <w:rFonts w:eastAsia="Calibri"/>
          <w:sz w:val="28"/>
          <w:szCs w:val="28"/>
          <w:lang w:val="uk-UA"/>
        </w:rPr>
      </w:pPr>
      <w:r w:rsidRPr="00C472C3">
        <w:rPr>
          <w:sz w:val="28"/>
          <w:szCs w:val="28"/>
          <w:lang w:val="uk-UA"/>
        </w:rPr>
        <w:t>Відповідно до пункту 1 частини першої статті 7,</w:t>
      </w:r>
      <w:r w:rsidRPr="00C472C3">
        <w:rPr>
          <w:rFonts w:eastAsia="Calibri"/>
          <w:sz w:val="28"/>
          <w:szCs w:val="28"/>
          <w:lang w:val="uk-UA"/>
        </w:rPr>
        <w:t xml:space="preserve"> статті 30 Закону України «Про державне регулювання ринків капіталу та організованих товарних ринків»</w:t>
      </w:r>
      <w:r w:rsidR="00443916">
        <w:rPr>
          <w:rFonts w:eastAsia="Calibri"/>
          <w:sz w:val="28"/>
          <w:szCs w:val="28"/>
          <w:lang w:val="uk-UA"/>
        </w:rPr>
        <w:t xml:space="preserve">, </w:t>
      </w:r>
      <w:r w:rsidR="00443916" w:rsidRPr="00443916">
        <w:rPr>
          <w:rFonts w:eastAsia="Calibri"/>
          <w:sz w:val="28"/>
          <w:szCs w:val="28"/>
          <w:lang w:val="uk-UA"/>
        </w:rPr>
        <w:t>частини третьої</w:t>
      </w:r>
      <w:r w:rsidR="00443916" w:rsidRPr="00443916">
        <w:rPr>
          <w:rFonts w:eastAsia="Calibri"/>
          <w:sz w:val="28"/>
          <w:szCs w:val="28"/>
        </w:rPr>
        <w:t> </w:t>
      </w:r>
      <w:r w:rsidR="00443916">
        <w:rPr>
          <w:rFonts w:eastAsia="Calibri"/>
          <w:sz w:val="28"/>
          <w:szCs w:val="28"/>
          <w:lang w:val="uk-UA"/>
        </w:rPr>
        <w:t>статті 4</w:t>
      </w:r>
      <w:r w:rsidR="00443916" w:rsidRPr="00443916">
        <w:rPr>
          <w:rFonts w:eastAsia="Calibri"/>
          <w:sz w:val="28"/>
          <w:szCs w:val="28"/>
          <w:lang w:val="uk-UA"/>
        </w:rPr>
        <w:t xml:space="preserve"> Закону України «Про фінансово-кредитні механізми і управління майном при будівництві житла та операціях з нерухомістю»</w:t>
      </w:r>
      <w:r w:rsidRPr="00C472C3">
        <w:rPr>
          <w:rFonts w:eastAsia="Calibri"/>
          <w:sz w:val="28"/>
          <w:szCs w:val="28"/>
          <w:lang w:val="uk-UA"/>
        </w:rPr>
        <w:t xml:space="preserve"> </w:t>
      </w:r>
    </w:p>
    <w:p w:rsidR="002B1E6E" w:rsidRPr="00C472C3" w:rsidRDefault="002B1E6E" w:rsidP="002B1E6E">
      <w:pPr>
        <w:pStyle w:val="HTML10"/>
        <w:widowControl w:val="0"/>
        <w:rPr>
          <w:rStyle w:val="HTML1"/>
          <w:rFonts w:ascii="Times New Roman" w:hAnsi="Times New Roman"/>
          <w:color w:val="auto"/>
          <w:sz w:val="28"/>
          <w:szCs w:val="28"/>
          <w:lang w:val="uk-UA"/>
        </w:rPr>
      </w:pPr>
      <w:r w:rsidRPr="00C472C3">
        <w:rPr>
          <w:rStyle w:val="HTML1"/>
          <w:rFonts w:ascii="Times New Roman" w:hAnsi="Times New Roman"/>
          <w:color w:val="auto"/>
          <w:sz w:val="28"/>
          <w:szCs w:val="28"/>
          <w:lang w:val="uk-UA"/>
        </w:rPr>
        <w:t>Національна комісія з цінних паперів та фондового ринку</w:t>
      </w:r>
    </w:p>
    <w:p w:rsidR="002B1E6E" w:rsidRPr="00C472C3" w:rsidRDefault="002B1E6E" w:rsidP="002B1E6E">
      <w:pPr>
        <w:pStyle w:val="HTML1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-142" w:firstLine="142"/>
        <w:rPr>
          <w:rStyle w:val="HTML1"/>
          <w:rFonts w:ascii="Times New Roman" w:hAnsi="Times New Roman"/>
          <w:color w:val="auto"/>
          <w:sz w:val="28"/>
          <w:szCs w:val="28"/>
          <w:lang w:val="uk-UA"/>
        </w:rPr>
      </w:pPr>
    </w:p>
    <w:p w:rsidR="002B1E6E" w:rsidRPr="00C472C3" w:rsidRDefault="002B1E6E" w:rsidP="002B1E6E">
      <w:pPr>
        <w:pStyle w:val="HTML1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-142" w:firstLine="142"/>
        <w:rPr>
          <w:rStyle w:val="HTML1"/>
          <w:rFonts w:ascii="Times New Roman" w:hAnsi="Times New Roman"/>
          <w:b/>
          <w:color w:val="auto"/>
          <w:sz w:val="28"/>
          <w:szCs w:val="28"/>
          <w:lang w:val="uk-UA"/>
        </w:rPr>
      </w:pPr>
      <w:r w:rsidRPr="00C472C3">
        <w:rPr>
          <w:rFonts w:ascii="Times New Roman" w:hAnsi="Times New Roman"/>
          <w:b/>
          <w:color w:val="auto"/>
          <w:sz w:val="28"/>
          <w:szCs w:val="28"/>
          <w:lang w:val="uk-UA" w:eastAsia="uk-UA"/>
        </w:rPr>
        <w:t>В И Р І Ш И Л А:</w:t>
      </w:r>
    </w:p>
    <w:p w:rsidR="002B1E6E" w:rsidRPr="00C472C3" w:rsidRDefault="002B1E6E" w:rsidP="002B1E6E">
      <w:pPr>
        <w:pStyle w:val="HTML1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Style w:val="HTML1"/>
          <w:rFonts w:ascii="Times New Roman" w:hAnsi="Times New Roman"/>
          <w:color w:val="auto"/>
          <w:sz w:val="28"/>
          <w:szCs w:val="28"/>
          <w:lang w:val="uk-UA"/>
        </w:rPr>
      </w:pPr>
    </w:p>
    <w:p w:rsidR="0046147C" w:rsidRPr="008943A2" w:rsidRDefault="008943A2" w:rsidP="008943A2">
      <w:pPr>
        <w:pStyle w:val="a7"/>
        <w:numPr>
          <w:ilvl w:val="0"/>
          <w:numId w:val="1"/>
        </w:numPr>
        <w:ind w:left="0"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lang w:val="uk-UA"/>
        </w:rPr>
        <w:t>Р</w:t>
      </w:r>
      <w:r w:rsidRPr="00104916">
        <w:rPr>
          <w:bCs/>
          <w:sz w:val="28"/>
          <w:szCs w:val="28"/>
          <w:lang w:val="uk-UA"/>
        </w:rPr>
        <w:t xml:space="preserve">озділ </w:t>
      </w:r>
      <w:r w:rsidRPr="00104916">
        <w:rPr>
          <w:bCs/>
          <w:sz w:val="28"/>
          <w:szCs w:val="28"/>
          <w:lang w:val="en-US"/>
        </w:rPr>
        <w:t>V</w:t>
      </w:r>
      <w:r w:rsidRPr="006F23BC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6F23BC" w:rsidRPr="006F23BC">
        <w:rPr>
          <w:bCs/>
          <w:sz w:val="28"/>
          <w:szCs w:val="28"/>
          <w:shd w:val="clear" w:color="auto" w:fill="FFFFFF"/>
          <w:lang w:val="uk-UA"/>
        </w:rPr>
        <w:t>Положення про провадження професійної діяльності на ринках капіталу - діяльності з управління майном для фінансування об’єктів будівництва та/або здійснення операцій з нерухомістю, затвердженого рішенням НКЦПФР від </w:t>
      </w:r>
      <w:r w:rsidR="006F23BC">
        <w:rPr>
          <w:bCs/>
          <w:sz w:val="28"/>
          <w:szCs w:val="28"/>
          <w:shd w:val="clear" w:color="auto" w:fill="FFFFFF"/>
          <w:lang w:val="uk-UA"/>
        </w:rPr>
        <w:t>13 травня</w:t>
      </w:r>
      <w:r w:rsidR="006F23BC" w:rsidRPr="006F23BC">
        <w:rPr>
          <w:bCs/>
          <w:sz w:val="28"/>
          <w:szCs w:val="28"/>
          <w:shd w:val="clear" w:color="auto" w:fill="FFFFFF"/>
          <w:lang w:val="uk-UA"/>
        </w:rPr>
        <w:t xml:space="preserve"> 2021 року № 274, </w:t>
      </w:r>
      <w:r w:rsidR="004B5485" w:rsidRPr="006F23BC">
        <w:rPr>
          <w:sz w:val="28"/>
          <w:szCs w:val="28"/>
          <w:shd w:val="clear" w:color="auto" w:fill="FFFFFF"/>
          <w:lang w:val="uk-UA"/>
        </w:rPr>
        <w:t xml:space="preserve">зареєстрованого в Міністерстві юстиції України </w:t>
      </w:r>
      <w:r w:rsidR="006F23BC" w:rsidRPr="006F23BC">
        <w:rPr>
          <w:bCs/>
          <w:sz w:val="28"/>
          <w:szCs w:val="28"/>
          <w:shd w:val="clear" w:color="auto" w:fill="FFFFFF"/>
          <w:lang w:val="uk-UA"/>
        </w:rPr>
        <w:t>04 червня 2021</w:t>
      </w:r>
      <w:r w:rsidR="00834640" w:rsidRPr="006F23BC">
        <w:rPr>
          <w:bCs/>
          <w:sz w:val="28"/>
          <w:szCs w:val="28"/>
          <w:shd w:val="clear" w:color="auto" w:fill="FFFFFF"/>
          <w:lang w:val="uk-UA"/>
        </w:rPr>
        <w:t xml:space="preserve"> року</w:t>
      </w:r>
      <w:r w:rsidR="006F23BC" w:rsidRPr="006F23BC">
        <w:rPr>
          <w:sz w:val="28"/>
          <w:szCs w:val="28"/>
          <w:shd w:val="clear" w:color="auto" w:fill="FFFFFF"/>
          <w:lang w:val="uk-UA"/>
        </w:rPr>
        <w:t xml:space="preserve"> </w:t>
      </w:r>
      <w:r w:rsidR="00834640" w:rsidRPr="006F23BC">
        <w:rPr>
          <w:bCs/>
          <w:sz w:val="28"/>
          <w:szCs w:val="28"/>
          <w:shd w:val="clear" w:color="auto" w:fill="FFFFFF"/>
          <w:lang w:val="uk-UA"/>
        </w:rPr>
        <w:t xml:space="preserve">за № </w:t>
      </w:r>
      <w:r w:rsidR="006F23BC" w:rsidRPr="006F23BC">
        <w:rPr>
          <w:bCs/>
          <w:sz w:val="28"/>
          <w:szCs w:val="28"/>
          <w:shd w:val="clear" w:color="auto" w:fill="FFFFFF"/>
          <w:lang w:val="uk-UA"/>
        </w:rPr>
        <w:t>751/36373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104916">
        <w:rPr>
          <w:bCs/>
          <w:sz w:val="28"/>
          <w:szCs w:val="28"/>
          <w:lang w:val="uk-UA"/>
        </w:rPr>
        <w:t>доповнити</w:t>
      </w:r>
      <w:r>
        <w:rPr>
          <w:bCs/>
          <w:sz w:val="28"/>
          <w:szCs w:val="28"/>
          <w:lang w:val="uk-UA"/>
        </w:rPr>
        <w:t xml:space="preserve"> </w:t>
      </w:r>
      <w:r w:rsidRPr="00104916">
        <w:rPr>
          <w:bCs/>
          <w:sz w:val="28"/>
          <w:szCs w:val="28"/>
          <w:lang w:val="uk-UA"/>
        </w:rPr>
        <w:t>новим пунктом такого змісту</w:t>
      </w:r>
      <w:r w:rsidR="004B5485" w:rsidRPr="006F23BC">
        <w:rPr>
          <w:sz w:val="28"/>
          <w:szCs w:val="28"/>
          <w:shd w:val="clear" w:color="auto" w:fill="FFFFFF"/>
          <w:lang w:val="uk-UA"/>
        </w:rPr>
        <w:t>:</w:t>
      </w:r>
    </w:p>
    <w:p w:rsidR="00104916" w:rsidRPr="00104916" w:rsidRDefault="00104916" w:rsidP="00104916">
      <w:pPr>
        <w:ind w:firstLine="567"/>
        <w:jc w:val="both"/>
        <w:rPr>
          <w:bCs/>
          <w:sz w:val="28"/>
          <w:szCs w:val="28"/>
          <w:lang w:val="uk-UA"/>
        </w:rPr>
      </w:pPr>
      <w:r w:rsidRPr="00104916">
        <w:rPr>
          <w:bCs/>
          <w:sz w:val="28"/>
          <w:szCs w:val="28"/>
          <w:lang w:val="uk-UA"/>
        </w:rPr>
        <w:t>«10</w:t>
      </w:r>
      <w:r w:rsidRPr="00104916">
        <w:rPr>
          <w:bCs/>
          <w:sz w:val="28"/>
          <w:szCs w:val="28"/>
          <w:vertAlign w:val="superscript"/>
          <w:lang w:val="uk-UA"/>
        </w:rPr>
        <w:t>1</w:t>
      </w:r>
      <w:r w:rsidRPr="00104916">
        <w:rPr>
          <w:bCs/>
          <w:sz w:val="28"/>
          <w:szCs w:val="28"/>
          <w:lang w:val="uk-UA"/>
        </w:rPr>
        <w:t xml:space="preserve">. У випадку передачі за рішенням суду новому управителю певного ФФБ, або майна та коштів, отриманих у довірчу власність за договором управління майном юридичною особою, яка не здійснювала професійної діяльності на ринках капіталу - діяльності з управління майном для фінансування об’єктів будівництва та/або здійснення операцій з нерухомістю, новий управитель зобов’язаний: </w:t>
      </w:r>
    </w:p>
    <w:p w:rsidR="00104916" w:rsidRPr="00104916" w:rsidRDefault="00104916" w:rsidP="00104916">
      <w:pPr>
        <w:ind w:firstLine="567"/>
        <w:jc w:val="both"/>
        <w:rPr>
          <w:bCs/>
          <w:sz w:val="28"/>
          <w:szCs w:val="28"/>
          <w:lang w:val="uk-UA"/>
        </w:rPr>
      </w:pPr>
      <w:r w:rsidRPr="00104916">
        <w:rPr>
          <w:bCs/>
          <w:sz w:val="28"/>
          <w:szCs w:val="28"/>
          <w:lang w:val="uk-UA"/>
        </w:rPr>
        <w:t>підтримувати оперативний резерв у розмірі, в якому він був переданий від управителя ФФБ або юридичної особи, яка не здійснювала професійної діяльності на ринках капіталу - діяльності з управління майном для фінансування об’єктів будівництва та/або здійснення операцій з нерухомістю;</w:t>
      </w:r>
    </w:p>
    <w:p w:rsidR="00104916" w:rsidRPr="00104916" w:rsidRDefault="00104916" w:rsidP="00104916">
      <w:pPr>
        <w:ind w:firstLine="567"/>
        <w:jc w:val="both"/>
        <w:rPr>
          <w:bCs/>
          <w:sz w:val="28"/>
          <w:szCs w:val="28"/>
          <w:lang w:val="uk-UA"/>
        </w:rPr>
      </w:pPr>
      <w:r w:rsidRPr="00104916">
        <w:rPr>
          <w:bCs/>
          <w:sz w:val="28"/>
          <w:szCs w:val="28"/>
          <w:lang w:val="uk-UA"/>
        </w:rPr>
        <w:lastRenderedPageBreak/>
        <w:t>у разі укладання нових договорів про участь у переданому ФФБ, забезпечити формування та поповнення оперативного резерву за такими договорами, до розміру та в строки, визначені в пункті 10 цього розділу</w:t>
      </w:r>
      <w:r>
        <w:rPr>
          <w:bCs/>
          <w:sz w:val="28"/>
          <w:szCs w:val="28"/>
          <w:lang w:val="uk-UA"/>
        </w:rPr>
        <w:t>.».</w:t>
      </w:r>
    </w:p>
    <w:p w:rsidR="00493116" w:rsidRPr="00E06B35" w:rsidRDefault="00493116" w:rsidP="00E06B35">
      <w:pPr>
        <w:jc w:val="both"/>
        <w:rPr>
          <w:sz w:val="28"/>
          <w:szCs w:val="28"/>
          <w:lang w:val="uk-UA"/>
        </w:rPr>
      </w:pPr>
    </w:p>
    <w:p w:rsidR="00DA7D7B" w:rsidRPr="00C472C3" w:rsidRDefault="002B1E6E" w:rsidP="00DA7D7B">
      <w:pPr>
        <w:pStyle w:val="a7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472C3">
        <w:rPr>
          <w:sz w:val="28"/>
          <w:szCs w:val="28"/>
          <w:lang w:val="uk-UA"/>
        </w:rPr>
        <w:t>Департаменту методології регулювання професійних учасників ринку цінних паперів забезпечити подання цього рішення на державну реєстрацію до Міністерства юстиції України.</w:t>
      </w:r>
    </w:p>
    <w:p w:rsidR="00780A19" w:rsidRPr="00C472C3" w:rsidRDefault="00780A19" w:rsidP="00780A19">
      <w:pPr>
        <w:pStyle w:val="a7"/>
        <w:rPr>
          <w:sz w:val="28"/>
          <w:szCs w:val="28"/>
          <w:lang w:val="uk-UA"/>
        </w:rPr>
      </w:pPr>
    </w:p>
    <w:p w:rsidR="00780A19" w:rsidRPr="00C472C3" w:rsidRDefault="00780A19" w:rsidP="00780A19">
      <w:pPr>
        <w:pStyle w:val="a7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472C3">
        <w:rPr>
          <w:sz w:val="28"/>
          <w:szCs w:val="28"/>
          <w:lang w:val="uk-UA"/>
        </w:rPr>
        <w:t xml:space="preserve">Управлінню адміністративної діяльності забезпечити оприлюднення цього рішення на офіційному </w:t>
      </w:r>
      <w:proofErr w:type="spellStart"/>
      <w:r w:rsidRPr="00C472C3">
        <w:rPr>
          <w:sz w:val="28"/>
          <w:szCs w:val="28"/>
          <w:lang w:val="uk-UA"/>
        </w:rPr>
        <w:t>вебсайті</w:t>
      </w:r>
      <w:proofErr w:type="spellEnd"/>
      <w:r w:rsidRPr="00C472C3">
        <w:rPr>
          <w:sz w:val="28"/>
          <w:szCs w:val="28"/>
          <w:lang w:val="uk-UA"/>
        </w:rPr>
        <w:t xml:space="preserve"> Національної комісії з цінних паперів та фондового ринку.</w:t>
      </w:r>
    </w:p>
    <w:p w:rsidR="00DA7D7B" w:rsidRPr="00C472C3" w:rsidRDefault="00DA7D7B" w:rsidP="00DA7D7B">
      <w:pPr>
        <w:pStyle w:val="a7"/>
        <w:rPr>
          <w:sz w:val="28"/>
          <w:szCs w:val="28"/>
          <w:lang w:val="uk-UA"/>
        </w:rPr>
      </w:pPr>
    </w:p>
    <w:p w:rsidR="00E06B35" w:rsidRDefault="002B1E6E" w:rsidP="00E06B35">
      <w:pPr>
        <w:pStyle w:val="a7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472C3">
        <w:rPr>
          <w:sz w:val="28"/>
          <w:szCs w:val="28"/>
          <w:shd w:val="clear" w:color="auto" w:fill="FFFFFF"/>
          <w:lang w:val="uk-UA"/>
        </w:rPr>
        <w:t xml:space="preserve">Департаменту правового забезпечення та внутрішнього </w:t>
      </w:r>
      <w:proofErr w:type="spellStart"/>
      <w:r w:rsidRPr="00C472C3">
        <w:rPr>
          <w:sz w:val="28"/>
          <w:szCs w:val="28"/>
          <w:shd w:val="clear" w:color="auto" w:fill="FFFFFF"/>
          <w:lang w:val="uk-UA"/>
        </w:rPr>
        <w:t>комплаєнс</w:t>
      </w:r>
      <w:proofErr w:type="spellEnd"/>
      <w:r w:rsidRPr="00C472C3">
        <w:rPr>
          <w:sz w:val="28"/>
          <w:szCs w:val="28"/>
          <w:shd w:val="clear" w:color="auto" w:fill="FFFFFF"/>
          <w:lang w:val="uk-UA"/>
        </w:rPr>
        <w:t xml:space="preserve"> контролю, після державної реєстрації рішення Міністерством юстиції України, забезпечити </w:t>
      </w:r>
      <w:r w:rsidR="006875A6" w:rsidRPr="00C472C3">
        <w:rPr>
          <w:sz w:val="28"/>
          <w:szCs w:val="28"/>
          <w:shd w:val="clear" w:color="auto" w:fill="FFFFFF"/>
          <w:lang w:val="uk-UA"/>
        </w:rPr>
        <w:t>опублікування</w:t>
      </w:r>
      <w:r w:rsidRPr="00C472C3">
        <w:rPr>
          <w:sz w:val="28"/>
          <w:szCs w:val="28"/>
          <w:shd w:val="clear" w:color="auto" w:fill="FFFFFF"/>
          <w:lang w:val="uk-UA"/>
        </w:rPr>
        <w:t xml:space="preserve"> цього рішення на офіційному </w:t>
      </w:r>
      <w:proofErr w:type="spellStart"/>
      <w:r w:rsidRPr="00C472C3">
        <w:rPr>
          <w:sz w:val="28"/>
          <w:szCs w:val="28"/>
          <w:shd w:val="clear" w:color="auto" w:fill="FFFFFF"/>
          <w:lang w:val="uk-UA"/>
        </w:rPr>
        <w:t>вебсайті</w:t>
      </w:r>
      <w:proofErr w:type="spellEnd"/>
      <w:r w:rsidRPr="00C472C3">
        <w:rPr>
          <w:sz w:val="28"/>
          <w:szCs w:val="28"/>
          <w:shd w:val="clear" w:color="auto" w:fill="FFFFFF"/>
          <w:lang w:val="uk-UA"/>
        </w:rPr>
        <w:t xml:space="preserve"> Національної комісії з цінних паперів та фондового ринку.</w:t>
      </w:r>
    </w:p>
    <w:p w:rsidR="00E06B35" w:rsidRPr="00E06B35" w:rsidRDefault="00E06B35" w:rsidP="00E06B35">
      <w:pPr>
        <w:pStyle w:val="a7"/>
        <w:rPr>
          <w:sz w:val="28"/>
          <w:szCs w:val="28"/>
          <w:lang w:val="uk-UA"/>
        </w:rPr>
      </w:pPr>
    </w:p>
    <w:p w:rsidR="002B1E6E" w:rsidRDefault="00E06B35" w:rsidP="00E06B35">
      <w:pPr>
        <w:pStyle w:val="a7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E06B35">
        <w:rPr>
          <w:sz w:val="28"/>
          <w:szCs w:val="28"/>
          <w:lang w:val="uk-UA"/>
        </w:rPr>
        <w:t>Це рішення набирає чинності з дня, наступного за днем його офіційного опублікування.</w:t>
      </w:r>
    </w:p>
    <w:p w:rsidR="00E06B35" w:rsidRPr="00E06B35" w:rsidRDefault="00E06B35" w:rsidP="00E06B35">
      <w:pPr>
        <w:tabs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</w:p>
    <w:p w:rsidR="002B1E6E" w:rsidRPr="00C472C3" w:rsidRDefault="002B1E6E" w:rsidP="002B1E6E">
      <w:pPr>
        <w:pStyle w:val="a7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472C3">
        <w:rPr>
          <w:sz w:val="28"/>
          <w:szCs w:val="28"/>
          <w:lang w:val="uk-UA"/>
        </w:rPr>
        <w:t>Контроль за виконанням цього рішення покласти на члена Національної комісії з цінних паперів та фондового ринку</w:t>
      </w:r>
      <w:r w:rsidRPr="00C472C3">
        <w:rPr>
          <w:sz w:val="28"/>
          <w:szCs w:val="28"/>
          <w:shd w:val="clear" w:color="auto" w:fill="FFFFFF"/>
          <w:lang w:val="uk-UA"/>
        </w:rPr>
        <w:t xml:space="preserve"> </w:t>
      </w:r>
      <w:r w:rsidR="00E06B35">
        <w:rPr>
          <w:sz w:val="28"/>
          <w:szCs w:val="28"/>
          <w:lang w:val="uk-UA"/>
        </w:rPr>
        <w:t xml:space="preserve">А. </w:t>
      </w:r>
      <w:proofErr w:type="spellStart"/>
      <w:r w:rsidR="00E06B35">
        <w:rPr>
          <w:sz w:val="28"/>
          <w:szCs w:val="28"/>
          <w:lang w:val="uk-UA"/>
        </w:rPr>
        <w:t>Ільіна</w:t>
      </w:r>
      <w:proofErr w:type="spellEnd"/>
      <w:r w:rsidR="004768AA" w:rsidRPr="00C472C3">
        <w:rPr>
          <w:sz w:val="28"/>
          <w:szCs w:val="28"/>
          <w:lang w:val="uk-UA"/>
        </w:rPr>
        <w:t>.</w:t>
      </w:r>
    </w:p>
    <w:p w:rsidR="002B1E6E" w:rsidRPr="00C472C3" w:rsidRDefault="002B1E6E" w:rsidP="002B1E6E">
      <w:pPr>
        <w:tabs>
          <w:tab w:val="left" w:pos="993"/>
        </w:tabs>
        <w:spacing w:before="120" w:after="120"/>
        <w:ind w:firstLine="567"/>
        <w:rPr>
          <w:sz w:val="28"/>
          <w:szCs w:val="28"/>
          <w:lang w:val="uk-UA"/>
        </w:rPr>
      </w:pPr>
    </w:p>
    <w:p w:rsidR="002B1E6E" w:rsidRPr="00C472C3" w:rsidRDefault="002B1E6E" w:rsidP="002B1E6E">
      <w:pPr>
        <w:rPr>
          <w:b/>
          <w:sz w:val="28"/>
          <w:szCs w:val="28"/>
          <w:lang w:val="uk-UA"/>
        </w:rPr>
      </w:pPr>
      <w:r w:rsidRPr="00C472C3">
        <w:rPr>
          <w:b/>
          <w:sz w:val="28"/>
          <w:szCs w:val="28"/>
          <w:lang w:val="uk-UA"/>
        </w:rPr>
        <w:t>Голова Комісії</w:t>
      </w:r>
      <w:r w:rsidRPr="00C472C3">
        <w:rPr>
          <w:b/>
          <w:sz w:val="28"/>
          <w:szCs w:val="28"/>
          <w:lang w:val="uk-UA"/>
        </w:rPr>
        <w:tab/>
        <w:t xml:space="preserve">                                                             </w:t>
      </w:r>
      <w:r w:rsidRPr="00C472C3">
        <w:rPr>
          <w:b/>
          <w:sz w:val="28"/>
          <w:szCs w:val="28"/>
          <w:shd w:val="clear" w:color="auto" w:fill="FFFFFF"/>
          <w:lang w:val="uk-UA"/>
        </w:rPr>
        <w:t>Руслан МАГОМЕДОВ</w:t>
      </w:r>
    </w:p>
    <w:p w:rsidR="002B1E6E" w:rsidRPr="00C472C3" w:rsidRDefault="002B1E6E" w:rsidP="002B1E6E">
      <w:pPr>
        <w:ind w:firstLine="709"/>
        <w:rPr>
          <w:sz w:val="28"/>
          <w:szCs w:val="28"/>
          <w:lang w:val="uk-UA"/>
        </w:rPr>
      </w:pPr>
    </w:p>
    <w:p w:rsidR="002B1E6E" w:rsidRPr="00C472C3" w:rsidRDefault="002B1E6E" w:rsidP="002B1E6E">
      <w:pPr>
        <w:tabs>
          <w:tab w:val="left" w:pos="1134"/>
        </w:tabs>
        <w:ind w:left="5954" w:firstLine="425"/>
        <w:jc w:val="both"/>
        <w:rPr>
          <w:lang w:val="uk-UA"/>
        </w:rPr>
      </w:pPr>
      <w:r w:rsidRPr="00C472C3">
        <w:rPr>
          <w:lang w:val="uk-UA"/>
        </w:rPr>
        <w:t xml:space="preserve">Протокол засідання Комісії </w:t>
      </w:r>
    </w:p>
    <w:p w:rsidR="0046147C" w:rsidRPr="00C472C3" w:rsidRDefault="000211A6" w:rsidP="000211A6">
      <w:pPr>
        <w:ind w:left="5954" w:firstLine="425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lang w:val="uk-UA"/>
        </w:rPr>
        <w:t>від __________ 2025 року № _</w:t>
      </w:r>
    </w:p>
    <w:sectPr w:rsidR="0046147C" w:rsidRPr="00C472C3" w:rsidSect="000211A6">
      <w:pgSz w:w="11906" w:h="16838"/>
      <w:pgMar w:top="1134" w:right="567" w:bottom="283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65B" w:rsidRDefault="004C365B">
      <w:r>
        <w:separator/>
      </w:r>
    </w:p>
  </w:endnote>
  <w:endnote w:type="continuationSeparator" w:id="0">
    <w:p w:rsidR="004C365B" w:rsidRDefault="004C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65B" w:rsidRDefault="004C365B">
      <w:r>
        <w:separator/>
      </w:r>
    </w:p>
  </w:footnote>
  <w:footnote w:type="continuationSeparator" w:id="0">
    <w:p w:rsidR="004C365B" w:rsidRDefault="004C3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439330"/>
      <w:docPartObj>
        <w:docPartGallery w:val="Page Numbers (Top of Page)"/>
        <w:docPartUnique/>
      </w:docPartObj>
    </w:sdtPr>
    <w:sdtEndPr/>
    <w:sdtContent>
      <w:p w:rsidR="00701446" w:rsidRPr="00542DBE" w:rsidRDefault="00701446" w:rsidP="00E839DF">
        <w:pPr>
          <w:pStyle w:val="a5"/>
          <w:jc w:val="center"/>
        </w:pPr>
        <w:r w:rsidRPr="00542DBE">
          <w:fldChar w:fldCharType="begin"/>
        </w:r>
        <w:r w:rsidRPr="00542DBE">
          <w:instrText>PAGE   \* MERGEFORMAT</w:instrText>
        </w:r>
        <w:r w:rsidRPr="00542DBE">
          <w:fldChar w:fldCharType="separate"/>
        </w:r>
        <w:r w:rsidR="00DA5890" w:rsidRPr="00DA5890">
          <w:rPr>
            <w:noProof/>
            <w:lang w:val="uk-UA"/>
          </w:rPr>
          <w:t>2</w:t>
        </w:r>
        <w:r w:rsidRPr="00542DBE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558CC"/>
    <w:multiLevelType w:val="hybridMultilevel"/>
    <w:tmpl w:val="E0C8F4DE"/>
    <w:lvl w:ilvl="0" w:tplc="A9E8D5C8">
      <w:start w:val="2"/>
      <w:numFmt w:val="decimal"/>
      <w:lvlText w:val="%1)"/>
      <w:lvlJc w:val="left"/>
      <w:pPr>
        <w:ind w:left="284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567" w:hanging="360"/>
      </w:pPr>
    </w:lvl>
    <w:lvl w:ilvl="2" w:tplc="0422001B" w:tentative="1">
      <w:start w:val="1"/>
      <w:numFmt w:val="lowerRoman"/>
      <w:lvlText w:val="%3."/>
      <w:lvlJc w:val="right"/>
      <w:pPr>
        <w:ind w:left="4287" w:hanging="180"/>
      </w:pPr>
    </w:lvl>
    <w:lvl w:ilvl="3" w:tplc="0422000F" w:tentative="1">
      <w:start w:val="1"/>
      <w:numFmt w:val="decimal"/>
      <w:lvlText w:val="%4."/>
      <w:lvlJc w:val="left"/>
      <w:pPr>
        <w:ind w:left="5007" w:hanging="360"/>
      </w:pPr>
    </w:lvl>
    <w:lvl w:ilvl="4" w:tplc="04220019" w:tentative="1">
      <w:start w:val="1"/>
      <w:numFmt w:val="lowerLetter"/>
      <w:lvlText w:val="%5."/>
      <w:lvlJc w:val="left"/>
      <w:pPr>
        <w:ind w:left="5727" w:hanging="360"/>
      </w:pPr>
    </w:lvl>
    <w:lvl w:ilvl="5" w:tplc="0422001B" w:tentative="1">
      <w:start w:val="1"/>
      <w:numFmt w:val="lowerRoman"/>
      <w:lvlText w:val="%6."/>
      <w:lvlJc w:val="right"/>
      <w:pPr>
        <w:ind w:left="6447" w:hanging="180"/>
      </w:pPr>
    </w:lvl>
    <w:lvl w:ilvl="6" w:tplc="0422000F" w:tentative="1">
      <w:start w:val="1"/>
      <w:numFmt w:val="decimal"/>
      <w:lvlText w:val="%7."/>
      <w:lvlJc w:val="left"/>
      <w:pPr>
        <w:ind w:left="7167" w:hanging="360"/>
      </w:pPr>
    </w:lvl>
    <w:lvl w:ilvl="7" w:tplc="04220019" w:tentative="1">
      <w:start w:val="1"/>
      <w:numFmt w:val="lowerLetter"/>
      <w:lvlText w:val="%8."/>
      <w:lvlJc w:val="left"/>
      <w:pPr>
        <w:ind w:left="7887" w:hanging="360"/>
      </w:pPr>
    </w:lvl>
    <w:lvl w:ilvl="8" w:tplc="0422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" w15:restartNumberingAfterBreak="0">
    <w:nsid w:val="0B2947CB"/>
    <w:multiLevelType w:val="hybridMultilevel"/>
    <w:tmpl w:val="A9E8CF90"/>
    <w:lvl w:ilvl="0" w:tplc="409E36EE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207" w:hanging="360"/>
      </w:pPr>
    </w:lvl>
    <w:lvl w:ilvl="2" w:tplc="0422001B" w:tentative="1">
      <w:start w:val="1"/>
      <w:numFmt w:val="lowerRoman"/>
      <w:lvlText w:val="%3."/>
      <w:lvlJc w:val="right"/>
      <w:pPr>
        <w:ind w:left="3927" w:hanging="180"/>
      </w:pPr>
    </w:lvl>
    <w:lvl w:ilvl="3" w:tplc="0422000F" w:tentative="1">
      <w:start w:val="1"/>
      <w:numFmt w:val="decimal"/>
      <w:lvlText w:val="%4."/>
      <w:lvlJc w:val="left"/>
      <w:pPr>
        <w:ind w:left="4647" w:hanging="360"/>
      </w:pPr>
    </w:lvl>
    <w:lvl w:ilvl="4" w:tplc="04220019" w:tentative="1">
      <w:start w:val="1"/>
      <w:numFmt w:val="lowerLetter"/>
      <w:lvlText w:val="%5."/>
      <w:lvlJc w:val="left"/>
      <w:pPr>
        <w:ind w:left="5367" w:hanging="360"/>
      </w:pPr>
    </w:lvl>
    <w:lvl w:ilvl="5" w:tplc="0422001B" w:tentative="1">
      <w:start w:val="1"/>
      <w:numFmt w:val="lowerRoman"/>
      <w:lvlText w:val="%6."/>
      <w:lvlJc w:val="right"/>
      <w:pPr>
        <w:ind w:left="6087" w:hanging="180"/>
      </w:pPr>
    </w:lvl>
    <w:lvl w:ilvl="6" w:tplc="0422000F" w:tentative="1">
      <w:start w:val="1"/>
      <w:numFmt w:val="decimal"/>
      <w:lvlText w:val="%7."/>
      <w:lvlJc w:val="left"/>
      <w:pPr>
        <w:ind w:left="6807" w:hanging="360"/>
      </w:pPr>
    </w:lvl>
    <w:lvl w:ilvl="7" w:tplc="04220019" w:tentative="1">
      <w:start w:val="1"/>
      <w:numFmt w:val="lowerLetter"/>
      <w:lvlText w:val="%8."/>
      <w:lvlJc w:val="left"/>
      <w:pPr>
        <w:ind w:left="7527" w:hanging="360"/>
      </w:pPr>
    </w:lvl>
    <w:lvl w:ilvl="8" w:tplc="0422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0B394A46"/>
    <w:multiLevelType w:val="hybridMultilevel"/>
    <w:tmpl w:val="36BA007E"/>
    <w:lvl w:ilvl="0" w:tplc="659C898C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B8174A5"/>
    <w:multiLevelType w:val="hybridMultilevel"/>
    <w:tmpl w:val="BDC24286"/>
    <w:lvl w:ilvl="0" w:tplc="C4604F7C">
      <w:start w:val="1"/>
      <w:numFmt w:val="decimal"/>
      <w:suff w:val="space"/>
      <w:lvlText w:val="%1."/>
      <w:lvlJc w:val="left"/>
      <w:pPr>
        <w:ind w:left="510" w:firstLine="417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0E44100"/>
    <w:multiLevelType w:val="hybridMultilevel"/>
    <w:tmpl w:val="E6920096"/>
    <w:lvl w:ilvl="0" w:tplc="44ACFAB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75E1D41"/>
    <w:multiLevelType w:val="hybridMultilevel"/>
    <w:tmpl w:val="59242FD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0732D"/>
    <w:multiLevelType w:val="hybridMultilevel"/>
    <w:tmpl w:val="63564CDC"/>
    <w:lvl w:ilvl="0" w:tplc="E33277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CBB5D3E"/>
    <w:multiLevelType w:val="hybridMultilevel"/>
    <w:tmpl w:val="9B8CDB52"/>
    <w:lvl w:ilvl="0" w:tplc="7FB8212A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1D5452FC"/>
    <w:multiLevelType w:val="hybridMultilevel"/>
    <w:tmpl w:val="89420C92"/>
    <w:lvl w:ilvl="0" w:tplc="E5C8BF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409375D"/>
    <w:multiLevelType w:val="hybridMultilevel"/>
    <w:tmpl w:val="82D251EC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56D007F"/>
    <w:multiLevelType w:val="hybridMultilevel"/>
    <w:tmpl w:val="C96250B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82B7E"/>
    <w:multiLevelType w:val="hybridMultilevel"/>
    <w:tmpl w:val="79DC6570"/>
    <w:lvl w:ilvl="0" w:tplc="DF16128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C0394"/>
    <w:multiLevelType w:val="hybridMultilevel"/>
    <w:tmpl w:val="C0B09FC6"/>
    <w:lvl w:ilvl="0" w:tplc="163C56AE">
      <w:start w:val="1"/>
      <w:numFmt w:val="decimal"/>
      <w:suff w:val="space"/>
      <w:lvlText w:val="%1)"/>
      <w:lvlJc w:val="left"/>
      <w:pPr>
        <w:ind w:left="116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51C38BA"/>
    <w:multiLevelType w:val="hybridMultilevel"/>
    <w:tmpl w:val="56243B48"/>
    <w:lvl w:ilvl="0" w:tplc="16E256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931636"/>
    <w:multiLevelType w:val="hybridMultilevel"/>
    <w:tmpl w:val="FD6E274E"/>
    <w:lvl w:ilvl="0" w:tplc="3A5C449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978D0"/>
    <w:multiLevelType w:val="hybridMultilevel"/>
    <w:tmpl w:val="61A21B64"/>
    <w:lvl w:ilvl="0" w:tplc="25A6CF1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0649A1"/>
    <w:multiLevelType w:val="hybridMultilevel"/>
    <w:tmpl w:val="05CCE134"/>
    <w:lvl w:ilvl="0" w:tplc="9EFC9F7C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88B4983"/>
    <w:multiLevelType w:val="hybridMultilevel"/>
    <w:tmpl w:val="2FC2B68E"/>
    <w:lvl w:ilvl="0" w:tplc="FF52B5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AF27730"/>
    <w:multiLevelType w:val="hybridMultilevel"/>
    <w:tmpl w:val="616CE1F4"/>
    <w:lvl w:ilvl="0" w:tplc="C04829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FB94233"/>
    <w:multiLevelType w:val="hybridMultilevel"/>
    <w:tmpl w:val="9D44B73A"/>
    <w:lvl w:ilvl="0" w:tplc="BABA12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5C66516"/>
    <w:multiLevelType w:val="hybridMultilevel"/>
    <w:tmpl w:val="18C218DA"/>
    <w:lvl w:ilvl="0" w:tplc="EAF2F484">
      <w:start w:val="1"/>
      <w:numFmt w:val="decimal"/>
      <w:suff w:val="space"/>
      <w:lvlText w:val="%1)"/>
      <w:lvlJc w:val="left"/>
      <w:pPr>
        <w:ind w:left="108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9351F1A"/>
    <w:multiLevelType w:val="hybridMultilevel"/>
    <w:tmpl w:val="1AFEC3D0"/>
    <w:lvl w:ilvl="0" w:tplc="3F56349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A94348C"/>
    <w:multiLevelType w:val="hybridMultilevel"/>
    <w:tmpl w:val="F82A1276"/>
    <w:lvl w:ilvl="0" w:tplc="2526A8BE">
      <w:start w:val="10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02F3C34"/>
    <w:multiLevelType w:val="hybridMultilevel"/>
    <w:tmpl w:val="33908236"/>
    <w:lvl w:ilvl="0" w:tplc="C812D61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0E62A82"/>
    <w:multiLevelType w:val="hybridMultilevel"/>
    <w:tmpl w:val="32F68DD2"/>
    <w:lvl w:ilvl="0" w:tplc="25128EC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38402BB"/>
    <w:multiLevelType w:val="hybridMultilevel"/>
    <w:tmpl w:val="0D62D27A"/>
    <w:lvl w:ilvl="0" w:tplc="92F2C048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 w15:restartNumberingAfterBreak="0">
    <w:nsid w:val="66505903"/>
    <w:multiLevelType w:val="hybridMultilevel"/>
    <w:tmpl w:val="D4CC2812"/>
    <w:lvl w:ilvl="0" w:tplc="B536583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6EA7D50"/>
    <w:multiLevelType w:val="hybridMultilevel"/>
    <w:tmpl w:val="E542ADF8"/>
    <w:lvl w:ilvl="0" w:tplc="616CE828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EC709C8"/>
    <w:multiLevelType w:val="hybridMultilevel"/>
    <w:tmpl w:val="82D251EC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23F3912"/>
    <w:multiLevelType w:val="hybridMultilevel"/>
    <w:tmpl w:val="7A988A58"/>
    <w:lvl w:ilvl="0" w:tplc="75606566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2CC463A"/>
    <w:multiLevelType w:val="hybridMultilevel"/>
    <w:tmpl w:val="06BE1984"/>
    <w:lvl w:ilvl="0" w:tplc="DF16128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145B0D"/>
    <w:multiLevelType w:val="hybridMultilevel"/>
    <w:tmpl w:val="489053DE"/>
    <w:lvl w:ilvl="0" w:tplc="FDD6B2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BE84822"/>
    <w:multiLevelType w:val="hybridMultilevel"/>
    <w:tmpl w:val="9FA2854A"/>
    <w:lvl w:ilvl="0" w:tplc="FD368A5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28"/>
  </w:num>
  <w:num w:numId="3">
    <w:abstractNumId w:val="24"/>
  </w:num>
  <w:num w:numId="4">
    <w:abstractNumId w:val="18"/>
  </w:num>
  <w:num w:numId="5">
    <w:abstractNumId w:val="19"/>
  </w:num>
  <w:num w:numId="6">
    <w:abstractNumId w:val="26"/>
  </w:num>
  <w:num w:numId="7">
    <w:abstractNumId w:val="17"/>
  </w:num>
  <w:num w:numId="8">
    <w:abstractNumId w:val="4"/>
  </w:num>
  <w:num w:numId="9">
    <w:abstractNumId w:val="9"/>
  </w:num>
  <w:num w:numId="10">
    <w:abstractNumId w:val="16"/>
  </w:num>
  <w:num w:numId="11">
    <w:abstractNumId w:val="8"/>
  </w:num>
  <w:num w:numId="12">
    <w:abstractNumId w:val="6"/>
  </w:num>
  <w:num w:numId="13">
    <w:abstractNumId w:val="2"/>
  </w:num>
  <w:num w:numId="14">
    <w:abstractNumId w:val="25"/>
  </w:num>
  <w:num w:numId="15">
    <w:abstractNumId w:val="7"/>
  </w:num>
  <w:num w:numId="16">
    <w:abstractNumId w:val="13"/>
  </w:num>
  <w:num w:numId="17">
    <w:abstractNumId w:val="1"/>
  </w:num>
  <w:num w:numId="18">
    <w:abstractNumId w:val="11"/>
  </w:num>
  <w:num w:numId="19">
    <w:abstractNumId w:val="32"/>
  </w:num>
  <w:num w:numId="20">
    <w:abstractNumId w:val="21"/>
  </w:num>
  <w:num w:numId="21">
    <w:abstractNumId w:val="23"/>
  </w:num>
  <w:num w:numId="22">
    <w:abstractNumId w:val="31"/>
  </w:num>
  <w:num w:numId="23">
    <w:abstractNumId w:val="22"/>
  </w:num>
  <w:num w:numId="24">
    <w:abstractNumId w:val="10"/>
  </w:num>
  <w:num w:numId="25">
    <w:abstractNumId w:val="15"/>
  </w:num>
  <w:num w:numId="26">
    <w:abstractNumId w:val="14"/>
  </w:num>
  <w:num w:numId="27">
    <w:abstractNumId w:val="0"/>
  </w:num>
  <w:num w:numId="28">
    <w:abstractNumId w:val="30"/>
  </w:num>
  <w:num w:numId="29">
    <w:abstractNumId w:val="12"/>
  </w:num>
  <w:num w:numId="30">
    <w:abstractNumId w:val="27"/>
  </w:num>
  <w:num w:numId="31">
    <w:abstractNumId w:val="20"/>
  </w:num>
  <w:num w:numId="32">
    <w:abstractNumId w:val="2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6E"/>
    <w:rsid w:val="00000501"/>
    <w:rsid w:val="00003FBA"/>
    <w:rsid w:val="00006D22"/>
    <w:rsid w:val="0001367C"/>
    <w:rsid w:val="00013AED"/>
    <w:rsid w:val="00015A72"/>
    <w:rsid w:val="000211A6"/>
    <w:rsid w:val="00022C68"/>
    <w:rsid w:val="000271C2"/>
    <w:rsid w:val="00027F2A"/>
    <w:rsid w:val="00040EBB"/>
    <w:rsid w:val="0004257C"/>
    <w:rsid w:val="000578ED"/>
    <w:rsid w:val="000646B6"/>
    <w:rsid w:val="00075A8C"/>
    <w:rsid w:val="00076CB7"/>
    <w:rsid w:val="0007710E"/>
    <w:rsid w:val="00081E96"/>
    <w:rsid w:val="00084D8B"/>
    <w:rsid w:val="0008567F"/>
    <w:rsid w:val="00092722"/>
    <w:rsid w:val="000B4F2D"/>
    <w:rsid w:val="000B567D"/>
    <w:rsid w:val="000C5B00"/>
    <w:rsid w:val="000D2AF7"/>
    <w:rsid w:val="000D3928"/>
    <w:rsid w:val="000F0560"/>
    <w:rsid w:val="000F2511"/>
    <w:rsid w:val="00104916"/>
    <w:rsid w:val="001156C2"/>
    <w:rsid w:val="001175CD"/>
    <w:rsid w:val="001254A6"/>
    <w:rsid w:val="0013047C"/>
    <w:rsid w:val="00130E83"/>
    <w:rsid w:val="00150A24"/>
    <w:rsid w:val="00163C04"/>
    <w:rsid w:val="0016684A"/>
    <w:rsid w:val="00166D5D"/>
    <w:rsid w:val="001701C1"/>
    <w:rsid w:val="00170B06"/>
    <w:rsid w:val="00171438"/>
    <w:rsid w:val="0017659C"/>
    <w:rsid w:val="00182D06"/>
    <w:rsid w:val="0018470C"/>
    <w:rsid w:val="00187F03"/>
    <w:rsid w:val="001B1EA4"/>
    <w:rsid w:val="001B5D92"/>
    <w:rsid w:val="001C33D3"/>
    <w:rsid w:val="001C62B8"/>
    <w:rsid w:val="001D0F09"/>
    <w:rsid w:val="001D26C0"/>
    <w:rsid w:val="001D464D"/>
    <w:rsid w:val="001D50D6"/>
    <w:rsid w:val="001D7A29"/>
    <w:rsid w:val="001E3314"/>
    <w:rsid w:val="001E4517"/>
    <w:rsid w:val="001E500C"/>
    <w:rsid w:val="001F4CFE"/>
    <w:rsid w:val="001F5DA2"/>
    <w:rsid w:val="001F77E2"/>
    <w:rsid w:val="002046D1"/>
    <w:rsid w:val="002107D9"/>
    <w:rsid w:val="002146D4"/>
    <w:rsid w:val="00216D98"/>
    <w:rsid w:val="00217899"/>
    <w:rsid w:val="00226F22"/>
    <w:rsid w:val="0023028D"/>
    <w:rsid w:val="00234D80"/>
    <w:rsid w:val="00243E5C"/>
    <w:rsid w:val="00251FD4"/>
    <w:rsid w:val="0025707F"/>
    <w:rsid w:val="00260A07"/>
    <w:rsid w:val="00265708"/>
    <w:rsid w:val="00265B42"/>
    <w:rsid w:val="00266561"/>
    <w:rsid w:val="00266728"/>
    <w:rsid w:val="00274B9F"/>
    <w:rsid w:val="00275078"/>
    <w:rsid w:val="002835E1"/>
    <w:rsid w:val="0028507E"/>
    <w:rsid w:val="002857D0"/>
    <w:rsid w:val="00290892"/>
    <w:rsid w:val="0029275B"/>
    <w:rsid w:val="00295BA3"/>
    <w:rsid w:val="0029769B"/>
    <w:rsid w:val="002B01BE"/>
    <w:rsid w:val="002B1E6E"/>
    <w:rsid w:val="002C666C"/>
    <w:rsid w:val="002E31CA"/>
    <w:rsid w:val="002E70E1"/>
    <w:rsid w:val="00302948"/>
    <w:rsid w:val="003063F3"/>
    <w:rsid w:val="0032364A"/>
    <w:rsid w:val="0032589F"/>
    <w:rsid w:val="00335090"/>
    <w:rsid w:val="0034064C"/>
    <w:rsid w:val="0034753D"/>
    <w:rsid w:val="003529D4"/>
    <w:rsid w:val="00353059"/>
    <w:rsid w:val="00355E63"/>
    <w:rsid w:val="00371BD1"/>
    <w:rsid w:val="00371FC6"/>
    <w:rsid w:val="0037394F"/>
    <w:rsid w:val="00373AE3"/>
    <w:rsid w:val="003743C7"/>
    <w:rsid w:val="0037441D"/>
    <w:rsid w:val="003811E9"/>
    <w:rsid w:val="003833ED"/>
    <w:rsid w:val="00383EF5"/>
    <w:rsid w:val="0038408D"/>
    <w:rsid w:val="003864BD"/>
    <w:rsid w:val="00395F0D"/>
    <w:rsid w:val="003A149D"/>
    <w:rsid w:val="003B4B2D"/>
    <w:rsid w:val="003B6D37"/>
    <w:rsid w:val="003C495E"/>
    <w:rsid w:val="003C6D22"/>
    <w:rsid w:val="003C7966"/>
    <w:rsid w:val="003E0E29"/>
    <w:rsid w:val="003E3CB3"/>
    <w:rsid w:val="003E3FC0"/>
    <w:rsid w:val="003E53A9"/>
    <w:rsid w:val="003E7F57"/>
    <w:rsid w:val="003F5CA4"/>
    <w:rsid w:val="0040017E"/>
    <w:rsid w:val="00401E68"/>
    <w:rsid w:val="00413F82"/>
    <w:rsid w:val="0042005C"/>
    <w:rsid w:val="004243C5"/>
    <w:rsid w:val="0042454E"/>
    <w:rsid w:val="00426F18"/>
    <w:rsid w:val="0043008E"/>
    <w:rsid w:val="00433826"/>
    <w:rsid w:val="00441F9A"/>
    <w:rsid w:val="00443916"/>
    <w:rsid w:val="00450425"/>
    <w:rsid w:val="00450C38"/>
    <w:rsid w:val="00451281"/>
    <w:rsid w:val="0045245B"/>
    <w:rsid w:val="0045273F"/>
    <w:rsid w:val="004538D1"/>
    <w:rsid w:val="00457A4B"/>
    <w:rsid w:val="0046147C"/>
    <w:rsid w:val="00466D82"/>
    <w:rsid w:val="00473378"/>
    <w:rsid w:val="004768AA"/>
    <w:rsid w:val="004818E6"/>
    <w:rsid w:val="00484751"/>
    <w:rsid w:val="00490DC4"/>
    <w:rsid w:val="00493116"/>
    <w:rsid w:val="00495C0B"/>
    <w:rsid w:val="00495D5E"/>
    <w:rsid w:val="0049654A"/>
    <w:rsid w:val="004A1564"/>
    <w:rsid w:val="004A6AE6"/>
    <w:rsid w:val="004B5485"/>
    <w:rsid w:val="004C0618"/>
    <w:rsid w:val="004C2830"/>
    <w:rsid w:val="004C364A"/>
    <w:rsid w:val="004C365B"/>
    <w:rsid w:val="004C68BA"/>
    <w:rsid w:val="004D7E7E"/>
    <w:rsid w:val="004F1DFF"/>
    <w:rsid w:val="004F20A6"/>
    <w:rsid w:val="004F47F7"/>
    <w:rsid w:val="004F5ADB"/>
    <w:rsid w:val="00507493"/>
    <w:rsid w:val="0051039E"/>
    <w:rsid w:val="00510D2E"/>
    <w:rsid w:val="00516CC6"/>
    <w:rsid w:val="0051759F"/>
    <w:rsid w:val="0052723F"/>
    <w:rsid w:val="005305BD"/>
    <w:rsid w:val="005335F0"/>
    <w:rsid w:val="005366BC"/>
    <w:rsid w:val="00536AFC"/>
    <w:rsid w:val="005413EA"/>
    <w:rsid w:val="00542DBE"/>
    <w:rsid w:val="00546291"/>
    <w:rsid w:val="00553BBA"/>
    <w:rsid w:val="00570407"/>
    <w:rsid w:val="005730D2"/>
    <w:rsid w:val="005733DD"/>
    <w:rsid w:val="00575DD5"/>
    <w:rsid w:val="0057606B"/>
    <w:rsid w:val="00586284"/>
    <w:rsid w:val="005969C8"/>
    <w:rsid w:val="00596DB7"/>
    <w:rsid w:val="0059789B"/>
    <w:rsid w:val="005A438D"/>
    <w:rsid w:val="005B06BD"/>
    <w:rsid w:val="005B3409"/>
    <w:rsid w:val="005D12C7"/>
    <w:rsid w:val="005D4145"/>
    <w:rsid w:val="005D4715"/>
    <w:rsid w:val="005D5963"/>
    <w:rsid w:val="005E6096"/>
    <w:rsid w:val="005F63E7"/>
    <w:rsid w:val="0060289E"/>
    <w:rsid w:val="006039B1"/>
    <w:rsid w:val="00603B57"/>
    <w:rsid w:val="006102A5"/>
    <w:rsid w:val="0061662F"/>
    <w:rsid w:val="0062285C"/>
    <w:rsid w:val="00634AB3"/>
    <w:rsid w:val="00640C30"/>
    <w:rsid w:val="00642EA9"/>
    <w:rsid w:val="0066026E"/>
    <w:rsid w:val="00661C3F"/>
    <w:rsid w:val="00663276"/>
    <w:rsid w:val="006639B8"/>
    <w:rsid w:val="0066672C"/>
    <w:rsid w:val="00674F49"/>
    <w:rsid w:val="00682B81"/>
    <w:rsid w:val="0068592E"/>
    <w:rsid w:val="00686677"/>
    <w:rsid w:val="006875A6"/>
    <w:rsid w:val="0069258E"/>
    <w:rsid w:val="0069296D"/>
    <w:rsid w:val="006978C6"/>
    <w:rsid w:val="006A0EB4"/>
    <w:rsid w:val="006A289A"/>
    <w:rsid w:val="006A2DD1"/>
    <w:rsid w:val="006A5FC9"/>
    <w:rsid w:val="006A72B7"/>
    <w:rsid w:val="006B2DD4"/>
    <w:rsid w:val="006B5A32"/>
    <w:rsid w:val="006C5797"/>
    <w:rsid w:val="006C74FB"/>
    <w:rsid w:val="006C76E2"/>
    <w:rsid w:val="006D2EF9"/>
    <w:rsid w:val="006D3021"/>
    <w:rsid w:val="006D6084"/>
    <w:rsid w:val="006E11E1"/>
    <w:rsid w:val="006F23BC"/>
    <w:rsid w:val="00701446"/>
    <w:rsid w:val="00702864"/>
    <w:rsid w:val="0070605B"/>
    <w:rsid w:val="0072726A"/>
    <w:rsid w:val="0073068F"/>
    <w:rsid w:val="00741D72"/>
    <w:rsid w:val="007432A4"/>
    <w:rsid w:val="0074645C"/>
    <w:rsid w:val="00747996"/>
    <w:rsid w:val="00753108"/>
    <w:rsid w:val="00773CC9"/>
    <w:rsid w:val="007801DE"/>
    <w:rsid w:val="00780A19"/>
    <w:rsid w:val="007A0AE1"/>
    <w:rsid w:val="007C245C"/>
    <w:rsid w:val="007C4825"/>
    <w:rsid w:val="007E0BD5"/>
    <w:rsid w:val="007E2425"/>
    <w:rsid w:val="007E4B6F"/>
    <w:rsid w:val="007E68C2"/>
    <w:rsid w:val="007F0DBC"/>
    <w:rsid w:val="007F5A0B"/>
    <w:rsid w:val="00803417"/>
    <w:rsid w:val="008075B4"/>
    <w:rsid w:val="00811D96"/>
    <w:rsid w:val="00820AAC"/>
    <w:rsid w:val="00821A95"/>
    <w:rsid w:val="008257C5"/>
    <w:rsid w:val="00827C16"/>
    <w:rsid w:val="00833CDA"/>
    <w:rsid w:val="00833E5E"/>
    <w:rsid w:val="00834640"/>
    <w:rsid w:val="008361FC"/>
    <w:rsid w:val="00852F15"/>
    <w:rsid w:val="008562F0"/>
    <w:rsid w:val="008749AA"/>
    <w:rsid w:val="00877E12"/>
    <w:rsid w:val="00884EF4"/>
    <w:rsid w:val="00890448"/>
    <w:rsid w:val="008943A2"/>
    <w:rsid w:val="008A3DF6"/>
    <w:rsid w:val="008B09F5"/>
    <w:rsid w:val="008B1D5A"/>
    <w:rsid w:val="008B2D61"/>
    <w:rsid w:val="008B5A62"/>
    <w:rsid w:val="008B7E9C"/>
    <w:rsid w:val="008C665E"/>
    <w:rsid w:val="008C6F1A"/>
    <w:rsid w:val="008D0FBB"/>
    <w:rsid w:val="008D4580"/>
    <w:rsid w:val="008E2AB8"/>
    <w:rsid w:val="008E31D4"/>
    <w:rsid w:val="008F3995"/>
    <w:rsid w:val="00901B24"/>
    <w:rsid w:val="00902EEC"/>
    <w:rsid w:val="00905730"/>
    <w:rsid w:val="00906E05"/>
    <w:rsid w:val="00906F17"/>
    <w:rsid w:val="0091160C"/>
    <w:rsid w:val="0091343E"/>
    <w:rsid w:val="00923912"/>
    <w:rsid w:val="009264EF"/>
    <w:rsid w:val="009271ED"/>
    <w:rsid w:val="00927DD5"/>
    <w:rsid w:val="009313F6"/>
    <w:rsid w:val="00931869"/>
    <w:rsid w:val="00945AF1"/>
    <w:rsid w:val="00946CDE"/>
    <w:rsid w:val="009508E0"/>
    <w:rsid w:val="00964A31"/>
    <w:rsid w:val="00966DD6"/>
    <w:rsid w:val="0097171A"/>
    <w:rsid w:val="009840EA"/>
    <w:rsid w:val="0099406F"/>
    <w:rsid w:val="009A3CC3"/>
    <w:rsid w:val="009A7021"/>
    <w:rsid w:val="009A7CA0"/>
    <w:rsid w:val="009B36BD"/>
    <w:rsid w:val="009E0B21"/>
    <w:rsid w:val="009E1018"/>
    <w:rsid w:val="009E584A"/>
    <w:rsid w:val="009F05D3"/>
    <w:rsid w:val="009F1FAB"/>
    <w:rsid w:val="009F6951"/>
    <w:rsid w:val="00A02C11"/>
    <w:rsid w:val="00A14402"/>
    <w:rsid w:val="00A208D0"/>
    <w:rsid w:val="00A27330"/>
    <w:rsid w:val="00A3017D"/>
    <w:rsid w:val="00A3288D"/>
    <w:rsid w:val="00A47210"/>
    <w:rsid w:val="00A559D1"/>
    <w:rsid w:val="00A63791"/>
    <w:rsid w:val="00A75AF1"/>
    <w:rsid w:val="00A82EB3"/>
    <w:rsid w:val="00A932A5"/>
    <w:rsid w:val="00A9453D"/>
    <w:rsid w:val="00A957B9"/>
    <w:rsid w:val="00AA2F0C"/>
    <w:rsid w:val="00AA6C8E"/>
    <w:rsid w:val="00AB263F"/>
    <w:rsid w:val="00AB502B"/>
    <w:rsid w:val="00AB583B"/>
    <w:rsid w:val="00AB691C"/>
    <w:rsid w:val="00AD14AA"/>
    <w:rsid w:val="00AD41AE"/>
    <w:rsid w:val="00AE0F0A"/>
    <w:rsid w:val="00AE44E2"/>
    <w:rsid w:val="00AE565E"/>
    <w:rsid w:val="00AF14C7"/>
    <w:rsid w:val="00AF16CF"/>
    <w:rsid w:val="00AF2155"/>
    <w:rsid w:val="00B030ED"/>
    <w:rsid w:val="00B0776A"/>
    <w:rsid w:val="00B12E04"/>
    <w:rsid w:val="00B13474"/>
    <w:rsid w:val="00B21CB0"/>
    <w:rsid w:val="00B23D03"/>
    <w:rsid w:val="00B27E5E"/>
    <w:rsid w:val="00B41556"/>
    <w:rsid w:val="00B478A7"/>
    <w:rsid w:val="00B525CA"/>
    <w:rsid w:val="00B6576F"/>
    <w:rsid w:val="00B7602B"/>
    <w:rsid w:val="00B82F4F"/>
    <w:rsid w:val="00B83C40"/>
    <w:rsid w:val="00B872D7"/>
    <w:rsid w:val="00B966C0"/>
    <w:rsid w:val="00BA0876"/>
    <w:rsid w:val="00BA1222"/>
    <w:rsid w:val="00BC6A85"/>
    <w:rsid w:val="00BD58E9"/>
    <w:rsid w:val="00BE7531"/>
    <w:rsid w:val="00BE7CAA"/>
    <w:rsid w:val="00BF0FF1"/>
    <w:rsid w:val="00BF128A"/>
    <w:rsid w:val="00BF13EC"/>
    <w:rsid w:val="00BF1A9D"/>
    <w:rsid w:val="00BF6B2E"/>
    <w:rsid w:val="00C0162D"/>
    <w:rsid w:val="00C14FB4"/>
    <w:rsid w:val="00C152FF"/>
    <w:rsid w:val="00C22B67"/>
    <w:rsid w:val="00C254F6"/>
    <w:rsid w:val="00C30A78"/>
    <w:rsid w:val="00C30CE3"/>
    <w:rsid w:val="00C41660"/>
    <w:rsid w:val="00C42152"/>
    <w:rsid w:val="00C472C3"/>
    <w:rsid w:val="00C522EC"/>
    <w:rsid w:val="00C52590"/>
    <w:rsid w:val="00C53460"/>
    <w:rsid w:val="00C62942"/>
    <w:rsid w:val="00C64886"/>
    <w:rsid w:val="00C67F9E"/>
    <w:rsid w:val="00C772F8"/>
    <w:rsid w:val="00C803B8"/>
    <w:rsid w:val="00C84F02"/>
    <w:rsid w:val="00C85F4E"/>
    <w:rsid w:val="00C933B9"/>
    <w:rsid w:val="00CA2031"/>
    <w:rsid w:val="00CA78DE"/>
    <w:rsid w:val="00CB0231"/>
    <w:rsid w:val="00CB079C"/>
    <w:rsid w:val="00CC0325"/>
    <w:rsid w:val="00CC7988"/>
    <w:rsid w:val="00CD3C1C"/>
    <w:rsid w:val="00CD71C6"/>
    <w:rsid w:val="00CE14EF"/>
    <w:rsid w:val="00CE36B0"/>
    <w:rsid w:val="00CE5578"/>
    <w:rsid w:val="00CE5B83"/>
    <w:rsid w:val="00CE7ACE"/>
    <w:rsid w:val="00D01F97"/>
    <w:rsid w:val="00D025A6"/>
    <w:rsid w:val="00D1086B"/>
    <w:rsid w:val="00D13AA4"/>
    <w:rsid w:val="00D16D65"/>
    <w:rsid w:val="00D225FF"/>
    <w:rsid w:val="00D237E3"/>
    <w:rsid w:val="00D50AB1"/>
    <w:rsid w:val="00D55BDC"/>
    <w:rsid w:val="00D63C2C"/>
    <w:rsid w:val="00D77005"/>
    <w:rsid w:val="00D80620"/>
    <w:rsid w:val="00D80C75"/>
    <w:rsid w:val="00D814B4"/>
    <w:rsid w:val="00D82DE2"/>
    <w:rsid w:val="00D855FD"/>
    <w:rsid w:val="00D91D0D"/>
    <w:rsid w:val="00D92783"/>
    <w:rsid w:val="00D94750"/>
    <w:rsid w:val="00DA0C37"/>
    <w:rsid w:val="00DA2DE8"/>
    <w:rsid w:val="00DA5890"/>
    <w:rsid w:val="00DA6299"/>
    <w:rsid w:val="00DA707B"/>
    <w:rsid w:val="00DA7D7B"/>
    <w:rsid w:val="00DC1962"/>
    <w:rsid w:val="00DD1D42"/>
    <w:rsid w:val="00DD3254"/>
    <w:rsid w:val="00DD6104"/>
    <w:rsid w:val="00DD79FA"/>
    <w:rsid w:val="00DE29B1"/>
    <w:rsid w:val="00DE541F"/>
    <w:rsid w:val="00DF42EE"/>
    <w:rsid w:val="00DF4B8A"/>
    <w:rsid w:val="00DF6C91"/>
    <w:rsid w:val="00E01C29"/>
    <w:rsid w:val="00E04DDB"/>
    <w:rsid w:val="00E06B35"/>
    <w:rsid w:val="00E2411E"/>
    <w:rsid w:val="00E24C39"/>
    <w:rsid w:val="00E52FA2"/>
    <w:rsid w:val="00E5411E"/>
    <w:rsid w:val="00E603FA"/>
    <w:rsid w:val="00E62627"/>
    <w:rsid w:val="00E66236"/>
    <w:rsid w:val="00E71E3E"/>
    <w:rsid w:val="00E74F4C"/>
    <w:rsid w:val="00E839DF"/>
    <w:rsid w:val="00E84E4A"/>
    <w:rsid w:val="00E902B5"/>
    <w:rsid w:val="00E91BB1"/>
    <w:rsid w:val="00E95781"/>
    <w:rsid w:val="00EA3AD5"/>
    <w:rsid w:val="00EA61F0"/>
    <w:rsid w:val="00EB0738"/>
    <w:rsid w:val="00EB2215"/>
    <w:rsid w:val="00EB3DC8"/>
    <w:rsid w:val="00EB70BD"/>
    <w:rsid w:val="00EB78E2"/>
    <w:rsid w:val="00EC52E5"/>
    <w:rsid w:val="00ED0ACA"/>
    <w:rsid w:val="00ED0FBE"/>
    <w:rsid w:val="00EE3343"/>
    <w:rsid w:val="00EE36FB"/>
    <w:rsid w:val="00EE44C7"/>
    <w:rsid w:val="00EE6DAC"/>
    <w:rsid w:val="00EF49A5"/>
    <w:rsid w:val="00EF4D2D"/>
    <w:rsid w:val="00EF6548"/>
    <w:rsid w:val="00EF7825"/>
    <w:rsid w:val="00F00D16"/>
    <w:rsid w:val="00F02435"/>
    <w:rsid w:val="00F056B1"/>
    <w:rsid w:val="00F1041D"/>
    <w:rsid w:val="00F1781A"/>
    <w:rsid w:val="00F205F7"/>
    <w:rsid w:val="00F25015"/>
    <w:rsid w:val="00F271FE"/>
    <w:rsid w:val="00F40913"/>
    <w:rsid w:val="00F474CB"/>
    <w:rsid w:val="00F70B34"/>
    <w:rsid w:val="00F70D7F"/>
    <w:rsid w:val="00F80907"/>
    <w:rsid w:val="00F811CB"/>
    <w:rsid w:val="00F85E9A"/>
    <w:rsid w:val="00F947F5"/>
    <w:rsid w:val="00F958B1"/>
    <w:rsid w:val="00FA3A80"/>
    <w:rsid w:val="00FA4001"/>
    <w:rsid w:val="00FA55C2"/>
    <w:rsid w:val="00FB4305"/>
    <w:rsid w:val="00FB6410"/>
    <w:rsid w:val="00FC048A"/>
    <w:rsid w:val="00FC07CD"/>
    <w:rsid w:val="00FC1816"/>
    <w:rsid w:val="00FC1A14"/>
    <w:rsid w:val="00FC5C44"/>
    <w:rsid w:val="00FD1AEA"/>
    <w:rsid w:val="00FD1EB8"/>
    <w:rsid w:val="00FD41B4"/>
    <w:rsid w:val="00FF151E"/>
    <w:rsid w:val="00FF47FA"/>
    <w:rsid w:val="00FF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6664DA-3DB0-48D9-BDBF-CADE18076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2B1E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B1E6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Body Text"/>
    <w:basedOn w:val="a"/>
    <w:link w:val="a4"/>
    <w:rsid w:val="002B1E6E"/>
    <w:pPr>
      <w:suppressAutoHyphens/>
      <w:spacing w:after="120"/>
    </w:pPr>
    <w:rPr>
      <w:sz w:val="20"/>
      <w:szCs w:val="20"/>
      <w:lang w:eastAsia="ar-SA"/>
    </w:rPr>
  </w:style>
  <w:style w:type="character" w:customStyle="1" w:styleId="a4">
    <w:name w:val="Основний текст Знак"/>
    <w:basedOn w:val="a0"/>
    <w:link w:val="a3"/>
    <w:rsid w:val="002B1E6E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5">
    <w:name w:val="header"/>
    <w:basedOn w:val="a"/>
    <w:link w:val="a6"/>
    <w:uiPriority w:val="99"/>
    <w:unhideWhenUsed/>
    <w:rsid w:val="002B1E6E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2B1E6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TML1">
    <w:name w:val="Друкарська машинка HTML1"/>
    <w:rsid w:val="002B1E6E"/>
    <w:rPr>
      <w:sz w:val="20"/>
    </w:rPr>
  </w:style>
  <w:style w:type="paragraph" w:customStyle="1" w:styleId="HTML10">
    <w:name w:val="Стандартний HTML1"/>
    <w:basedOn w:val="a"/>
    <w:rsid w:val="002B1E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0"/>
      <w:szCs w:val="20"/>
    </w:rPr>
  </w:style>
  <w:style w:type="paragraph" w:customStyle="1" w:styleId="1">
    <w:name w:val="Звичайний (веб)1"/>
    <w:basedOn w:val="a"/>
    <w:rsid w:val="002B1E6E"/>
    <w:pPr>
      <w:overflowPunct w:val="0"/>
      <w:spacing w:before="280" w:after="280" w:line="276" w:lineRule="auto"/>
    </w:pPr>
    <w:rPr>
      <w:rFonts w:ascii="Liberation Serif" w:hAnsi="Liberation Serif" w:cs="Arial"/>
      <w:kern w:val="2"/>
      <w:lang w:eastAsia="zh-CN" w:bidi="hi-IN"/>
    </w:rPr>
  </w:style>
  <w:style w:type="character" w:customStyle="1" w:styleId="rvts9">
    <w:name w:val="rvts9"/>
    <w:basedOn w:val="a0"/>
    <w:rsid w:val="002B1E6E"/>
  </w:style>
  <w:style w:type="paragraph" w:styleId="a7">
    <w:name w:val="List Paragraph"/>
    <w:basedOn w:val="a"/>
    <w:uiPriority w:val="34"/>
    <w:qFormat/>
    <w:rsid w:val="002B1E6E"/>
    <w:pPr>
      <w:ind w:left="720"/>
      <w:contextualSpacing/>
    </w:pPr>
  </w:style>
  <w:style w:type="paragraph" w:customStyle="1" w:styleId="rvps2">
    <w:name w:val="rvps2"/>
    <w:basedOn w:val="a"/>
    <w:rsid w:val="002B1E6E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rsid w:val="002B1E6E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basedOn w:val="a0"/>
    <w:rsid w:val="002B1E6E"/>
  </w:style>
  <w:style w:type="character" w:customStyle="1" w:styleId="a8">
    <w:name w:val="Текст у виносці Знак"/>
    <w:basedOn w:val="a0"/>
    <w:link w:val="a9"/>
    <w:uiPriority w:val="99"/>
    <w:semiHidden/>
    <w:rsid w:val="00401E68"/>
    <w:rPr>
      <w:rFonts w:ascii="Segoe UI" w:hAnsi="Segoe UI" w:cs="Segoe UI"/>
      <w:sz w:val="18"/>
      <w:szCs w:val="18"/>
    </w:rPr>
  </w:style>
  <w:style w:type="paragraph" w:styleId="a9">
    <w:name w:val="Balloon Text"/>
    <w:basedOn w:val="a"/>
    <w:link w:val="a8"/>
    <w:uiPriority w:val="99"/>
    <w:semiHidden/>
    <w:unhideWhenUsed/>
    <w:rsid w:val="00401E68"/>
    <w:pPr>
      <w:suppressAutoHyphens/>
    </w:pPr>
    <w:rPr>
      <w:rFonts w:ascii="Segoe UI" w:eastAsiaTheme="minorHAnsi" w:hAnsi="Segoe UI" w:cs="Segoe UI"/>
      <w:sz w:val="18"/>
      <w:szCs w:val="18"/>
      <w:lang w:val="uk-UA" w:eastAsia="en-US"/>
    </w:rPr>
  </w:style>
  <w:style w:type="character" w:customStyle="1" w:styleId="10">
    <w:name w:val="Текст у виносці Знак1"/>
    <w:basedOn w:val="a0"/>
    <w:uiPriority w:val="99"/>
    <w:semiHidden/>
    <w:rsid w:val="00401E68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15">
    <w:name w:val="rvts15"/>
    <w:basedOn w:val="a0"/>
    <w:rsid w:val="005D4145"/>
  </w:style>
  <w:style w:type="character" w:customStyle="1" w:styleId="11">
    <w:name w:val="Нижній колонтитул Знак1"/>
    <w:basedOn w:val="a0"/>
    <w:uiPriority w:val="99"/>
    <w:semiHidden/>
    <w:rsid w:val="00B0776A"/>
  </w:style>
  <w:style w:type="character" w:styleId="aa">
    <w:name w:val="Hyperlink"/>
    <w:basedOn w:val="a0"/>
    <w:uiPriority w:val="99"/>
    <w:unhideWhenUsed/>
    <w:rsid w:val="00040EBB"/>
    <w:rPr>
      <w:color w:val="0563C1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542DBE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542DB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2E70E1"/>
    <w:pPr>
      <w:suppressAutoHyphens/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a"/>
    <w:rsid w:val="0001367C"/>
    <w:pPr>
      <w:spacing w:before="100" w:beforeAutospacing="1" w:after="100" w:afterAutospacing="1"/>
    </w:pPr>
    <w:rPr>
      <w:lang w:val="uk-UA" w:eastAsia="uk-UA"/>
    </w:rPr>
  </w:style>
  <w:style w:type="character" w:customStyle="1" w:styleId="rvts37">
    <w:name w:val="rvts37"/>
    <w:basedOn w:val="a0"/>
    <w:rsid w:val="0001367C"/>
  </w:style>
  <w:style w:type="paragraph" w:customStyle="1" w:styleId="rvps8">
    <w:name w:val="rvps8"/>
    <w:basedOn w:val="a"/>
    <w:rsid w:val="00906E05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6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drii.sachenko@nssmc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ABEE5-610E-45DB-9569-1B3DB1A07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3419</Words>
  <Characters>1950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NSSMC</Company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2025-08-14T16:00:00Z</cp:lastPrinted>
  <dcterms:created xsi:type="dcterms:W3CDTF">2025-11-03T09:20:00Z</dcterms:created>
  <dcterms:modified xsi:type="dcterms:W3CDTF">2025-11-07T13:51:00Z</dcterms:modified>
</cp:coreProperties>
</file>